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1EEC8BD0" w:rsidR="00897C12" w:rsidRPr="003F71DF" w:rsidRDefault="00897C12"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CB4E70">
        <w:rPr>
          <w:rFonts w:ascii="Arial" w:hAnsi="Arial" w:cs="Arial"/>
          <w:sz w:val="24"/>
          <w:szCs w:val="24"/>
        </w:rPr>
        <w:t>8</w:t>
      </w:r>
      <w:r w:rsidR="004478FC">
        <w:rPr>
          <w:rFonts w:ascii="Arial" w:hAnsi="Arial" w:cs="Arial"/>
          <w:sz w:val="24"/>
          <w:szCs w:val="24"/>
        </w:rPr>
        <w:t>-bis</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3</w:t>
      </w:r>
      <w:r w:rsidR="00C10923">
        <w:rPr>
          <w:rFonts w:ascii="Arial" w:hAnsi="Arial" w:cs="Arial"/>
          <w:sz w:val="24"/>
          <w:szCs w:val="24"/>
        </w:rPr>
        <w:t>1</w:t>
      </w:r>
      <w:r w:rsidR="00121F63">
        <w:rPr>
          <w:rFonts w:ascii="Arial" w:hAnsi="Arial" w:cs="Arial"/>
          <w:sz w:val="24"/>
          <w:szCs w:val="24"/>
        </w:rPr>
        <w:t>5986</w:t>
      </w:r>
    </w:p>
    <w:p w14:paraId="343CE972" w14:textId="6996E5D0" w:rsidR="00CB4E70" w:rsidRPr="00376830" w:rsidRDefault="004478FC" w:rsidP="00CB4E70">
      <w:pPr>
        <w:pStyle w:val="a7"/>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Xiamen</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Oct.9</w:t>
      </w:r>
      <w:r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xml:space="preserve"> – </w:t>
      </w:r>
      <w:r>
        <w:rPr>
          <w:rFonts w:ascii="Arial" w:hAnsi="Arial" w:cs="Arial"/>
          <w:sz w:val="24"/>
          <w:szCs w:val="24"/>
          <w:lang w:eastAsia="zh-CN"/>
        </w:rPr>
        <w:t>Oct.13</w:t>
      </w:r>
      <w:r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2023</w:t>
      </w:r>
    </w:p>
    <w:p w14:paraId="5440AA66" w14:textId="77777777" w:rsidR="002B17CC" w:rsidRPr="00CB4E70"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08FC1F52"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2E3E61">
        <w:rPr>
          <w:rFonts w:ascii="Arial" w:hAnsi="Arial" w:cs="Arial"/>
          <w:sz w:val="24"/>
          <w:lang w:val="en-US"/>
        </w:rPr>
        <w:t xml:space="preserve">Overviews on </w:t>
      </w:r>
      <w:r w:rsidR="00D405D8">
        <w:rPr>
          <w:rFonts w:ascii="Arial" w:hAnsi="Arial" w:cs="Arial"/>
          <w:sz w:val="24"/>
          <w:lang w:val="en-US"/>
        </w:rPr>
        <w:t>Rel-18 sidelink demod</w:t>
      </w:r>
    </w:p>
    <w:bookmarkEnd w:id="4"/>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21F7243C" w:rsidR="0037119B" w:rsidRPr="00752DF1" w:rsidRDefault="0037119B" w:rsidP="00121F63">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21F63">
        <w:rPr>
          <w:rFonts w:ascii="Arial" w:hAnsi="Arial" w:cs="Arial"/>
          <w:sz w:val="24"/>
          <w:lang w:val="pt-BR"/>
        </w:rPr>
        <w:t>5.30.5</w:t>
      </w:r>
    </w:p>
    <w:p w14:paraId="2B765921"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4141B2B0" w14:textId="018A1CA1" w:rsidR="006E6493" w:rsidRDefault="002E3E61" w:rsidP="005B76A1">
      <w:pPr>
        <w:spacing w:beforeLines="50" w:before="120" w:afterLines="50" w:after="120"/>
        <w:jc w:val="both"/>
        <w:rPr>
          <w:rFonts w:eastAsiaTheme="minorEastAsia"/>
          <w:lang w:eastAsia="zh-CN"/>
        </w:rPr>
      </w:pPr>
      <w:r>
        <w:rPr>
          <w:rFonts w:eastAsiaTheme="minorEastAsia"/>
          <w:lang w:eastAsia="zh-CN"/>
        </w:rPr>
        <w:t>RAN1 has concluded the core part of the WI “</w:t>
      </w:r>
      <w:r w:rsidR="00D405D8">
        <w:rPr>
          <w:rFonts w:eastAsiaTheme="minorEastAsia"/>
          <w:lang w:eastAsia="zh-CN"/>
        </w:rPr>
        <w:t>NR sidelink evolution”</w:t>
      </w:r>
      <w:r>
        <w:rPr>
          <w:rFonts w:eastAsiaTheme="minorEastAsia"/>
          <w:lang w:eastAsia="zh-CN"/>
        </w:rPr>
        <w:t xml:space="preserve">. </w:t>
      </w:r>
      <w:r w:rsidR="00D405D8">
        <w:rPr>
          <w:rFonts w:eastAsiaTheme="minorEastAsia"/>
          <w:lang w:eastAsia="zh-CN"/>
        </w:rPr>
        <w:t xml:space="preserve">Following objectives are </w:t>
      </w:r>
      <w:r w:rsidR="00B472BD">
        <w:rPr>
          <w:rFonts w:eastAsiaTheme="minorEastAsia"/>
          <w:lang w:eastAsia="zh-CN"/>
        </w:rPr>
        <w:t>related</w:t>
      </w:r>
      <w:r w:rsidR="00D405D8">
        <w:rPr>
          <w:rFonts w:eastAsiaTheme="minorEastAsia"/>
          <w:lang w:eastAsia="zh-CN"/>
        </w:rPr>
        <w:t xml:space="preserve"> to work of RAN4:</w:t>
      </w:r>
    </w:p>
    <w:p w14:paraId="6C1457BC" w14:textId="1B510757" w:rsidR="00D405D8" w:rsidRPr="00384772" w:rsidRDefault="00D405D8" w:rsidP="001C64F8">
      <w:pPr>
        <w:pStyle w:val="afa"/>
        <w:numPr>
          <w:ilvl w:val="0"/>
          <w:numId w:val="12"/>
        </w:numPr>
        <w:overflowPunct w:val="0"/>
        <w:spacing w:afterLines="50" w:after="120"/>
        <w:contextualSpacing w:val="0"/>
        <w:rPr>
          <w:rStyle w:val="aff0"/>
        </w:rPr>
      </w:pPr>
      <w:r w:rsidRPr="00384772">
        <w:rPr>
          <w:rStyle w:val="aff0"/>
        </w:rPr>
        <w:t>M</w:t>
      </w:r>
      <w:r w:rsidRPr="001C64F8">
        <w:rPr>
          <w:rStyle w:val="1Char1"/>
        </w:rPr>
        <w:t>echanism to sup</w:t>
      </w:r>
      <w:r w:rsidRPr="00384772">
        <w:rPr>
          <w:rStyle w:val="aff0"/>
        </w:rPr>
        <w:t>port NR sidelink CA operation based on LTE sidelink CA operation [RAN2, RAN1, RAN4]</w:t>
      </w:r>
    </w:p>
    <w:p w14:paraId="33AFE684" w14:textId="42F94289" w:rsidR="00D405D8" w:rsidRPr="00384772" w:rsidRDefault="00D405D8" w:rsidP="00384772">
      <w:pPr>
        <w:pStyle w:val="afa"/>
        <w:numPr>
          <w:ilvl w:val="0"/>
          <w:numId w:val="12"/>
        </w:numPr>
        <w:overflowPunct w:val="0"/>
        <w:spacing w:afterLines="50" w:after="120"/>
        <w:contextualSpacing w:val="0"/>
        <w:rPr>
          <w:rStyle w:val="aff0"/>
        </w:rPr>
      </w:pPr>
      <w:r w:rsidRPr="00384772">
        <w:rPr>
          <w:rStyle w:val="aff0"/>
        </w:rPr>
        <w:t>Support of sidelink on unlicensed spectrum for both mode 1 and mode 2 where Uu operation for mode 1 is limited to licensed spectrum only [RAN1, RAN2, RAN4]</w:t>
      </w:r>
    </w:p>
    <w:p w14:paraId="25447FD1" w14:textId="423936F1" w:rsidR="00D405D8" w:rsidRPr="00384772" w:rsidRDefault="00D405D8" w:rsidP="00384772">
      <w:pPr>
        <w:pStyle w:val="afa"/>
        <w:numPr>
          <w:ilvl w:val="0"/>
          <w:numId w:val="12"/>
        </w:numPr>
        <w:overflowPunct w:val="0"/>
        <w:spacing w:afterLines="50" w:after="120"/>
        <w:contextualSpacing w:val="0"/>
        <w:rPr>
          <w:rStyle w:val="aff0"/>
        </w:rPr>
      </w:pPr>
      <w:r w:rsidRPr="00384772">
        <w:rPr>
          <w:rStyle w:val="aff0"/>
        </w:rPr>
        <w:t>Mechanism(s) for co-channel coexistence for LTE sidelink and NR sidelink including performance, necessity, feasibility, and potential specification impact if any [RAN1, RAN2, RAN4]</w:t>
      </w:r>
    </w:p>
    <w:p w14:paraId="4559349F" w14:textId="5CFB5472" w:rsidR="00D405D8" w:rsidRPr="00D405D8" w:rsidRDefault="00D405D8" w:rsidP="00384772">
      <w:pPr>
        <w:spacing w:afterLines="50" w:after="120"/>
        <w:jc w:val="both"/>
        <w:rPr>
          <w:rFonts w:eastAsiaTheme="minorEastAsia"/>
          <w:lang w:eastAsia="zh-CN"/>
        </w:rPr>
      </w:pPr>
      <w:r>
        <w:rPr>
          <w:rFonts w:eastAsiaTheme="minorEastAsia" w:hint="eastAsia"/>
          <w:lang w:eastAsia="zh-CN"/>
        </w:rPr>
        <w:t>T</w:t>
      </w:r>
      <w:r>
        <w:rPr>
          <w:rFonts w:eastAsiaTheme="minorEastAsia"/>
          <w:lang w:eastAsia="zh-CN"/>
        </w:rPr>
        <w:t>his contribution summarizes the important feature of each objective firstly and then provide</w:t>
      </w:r>
      <w:r w:rsidR="004478FC">
        <w:rPr>
          <w:rFonts w:eastAsiaTheme="minorEastAsia"/>
          <w:lang w:eastAsia="zh-CN"/>
        </w:rPr>
        <w:t>s</w:t>
      </w:r>
      <w:r>
        <w:rPr>
          <w:rFonts w:eastAsiaTheme="minorEastAsia"/>
          <w:lang w:eastAsia="zh-CN"/>
        </w:rPr>
        <w:t xml:space="preserve"> our views on whether and how to define the UE performance requirements.</w:t>
      </w:r>
    </w:p>
    <w:p w14:paraId="119AF724" w14:textId="4041A5BB" w:rsidR="00CB1838" w:rsidRDefault="00B64A3A" w:rsidP="00CB1838">
      <w:pPr>
        <w:pStyle w:val="1"/>
        <w:ind w:left="0"/>
        <w:rPr>
          <w:rFonts w:ascii="Arial" w:eastAsia="Calibri" w:hAnsi="Arial" w:cs="Arial"/>
          <w:lang w:eastAsia="zh-CN"/>
        </w:rPr>
      </w:pPr>
      <w:r>
        <w:rPr>
          <w:rFonts w:ascii="Arial" w:eastAsia="Calibri" w:hAnsi="Arial" w:cs="Arial"/>
          <w:lang w:eastAsia="zh-CN"/>
        </w:rPr>
        <w:t>Discussions</w:t>
      </w:r>
    </w:p>
    <w:p w14:paraId="3673EA67" w14:textId="1F072E0B" w:rsidR="00D405D8" w:rsidRPr="001C64F8" w:rsidRDefault="00D405D8" w:rsidP="001A7E25">
      <w:pPr>
        <w:pStyle w:val="20"/>
        <w:ind w:left="0"/>
      </w:pPr>
      <w:r w:rsidRPr="001C64F8">
        <w:t>CA</w:t>
      </w:r>
    </w:p>
    <w:p w14:paraId="717E2C04" w14:textId="5A63BD00" w:rsidR="00D405D8" w:rsidRPr="00D405D8" w:rsidRDefault="003923E6" w:rsidP="00384772">
      <w:pPr>
        <w:spacing w:afterLines="50" w:after="120"/>
        <w:jc w:val="both"/>
        <w:rPr>
          <w:rFonts w:eastAsiaTheme="minorEastAsia"/>
          <w:lang w:eastAsia="zh-CN"/>
        </w:rPr>
      </w:pPr>
      <w:r>
        <w:rPr>
          <w:rFonts w:eastAsiaTheme="minorEastAsia"/>
          <w:lang w:eastAsia="zh-CN"/>
        </w:rPr>
        <w:t>S</w:t>
      </w:r>
      <w:r>
        <w:rPr>
          <w:rFonts w:eastAsiaTheme="minorEastAsia" w:hint="eastAsia"/>
          <w:lang w:eastAsia="zh-CN"/>
        </w:rPr>
        <w:t>i</w:t>
      </w:r>
      <w:r>
        <w:rPr>
          <w:rFonts w:eastAsiaTheme="minorEastAsia"/>
          <w:lang w:eastAsia="zh-CN"/>
        </w:rPr>
        <w:t xml:space="preserve">delink CA is supported in Rel-18, </w:t>
      </w:r>
      <w:r>
        <w:rPr>
          <w:rFonts w:eastAsiaTheme="minorEastAsia" w:hint="eastAsia"/>
          <w:lang w:eastAsia="zh-CN"/>
        </w:rPr>
        <w:t>f</w:t>
      </w:r>
      <w:r>
        <w:rPr>
          <w:rFonts w:eastAsiaTheme="minorEastAsia"/>
          <w:lang w:eastAsia="zh-CN"/>
        </w:rPr>
        <w:t>ollowing bandwidth combination has been introduced by RF:</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72"/>
        <w:gridCol w:w="1272"/>
        <w:gridCol w:w="1129"/>
        <w:gridCol w:w="1129"/>
        <w:gridCol w:w="1129"/>
        <w:gridCol w:w="1129"/>
        <w:gridCol w:w="1129"/>
        <w:gridCol w:w="1078"/>
        <w:gridCol w:w="1190"/>
      </w:tblGrid>
      <w:tr w:rsidR="005F1522" w:rsidRPr="007F47D1" w14:paraId="3DB5D650" w14:textId="77777777" w:rsidTr="00D52CAA">
        <w:trPr>
          <w:trHeight w:val="20"/>
          <w:jc w:val="center"/>
        </w:trPr>
        <w:tc>
          <w:tcPr>
            <w:tcW w:w="5000" w:type="pct"/>
            <w:gridSpan w:val="9"/>
            <w:tcBorders>
              <w:top w:val="single" w:sz="4" w:space="0" w:color="auto"/>
              <w:left w:val="single" w:sz="4" w:space="0" w:color="auto"/>
              <w:bottom w:val="single" w:sz="6" w:space="0" w:color="auto"/>
              <w:right w:val="single" w:sz="4" w:space="0" w:color="auto"/>
            </w:tcBorders>
            <w:hideMark/>
          </w:tcPr>
          <w:p w14:paraId="5EC16E6B" w14:textId="77777777" w:rsidR="005F1522" w:rsidRPr="007F47D1" w:rsidRDefault="005F1522" w:rsidP="00D52CAA">
            <w:pPr>
              <w:keepNext/>
              <w:keepLines/>
              <w:tabs>
                <w:tab w:val="left" w:pos="1300"/>
                <w:tab w:val="center" w:pos="4707"/>
              </w:tabs>
              <w:overflowPunct w:val="0"/>
              <w:autoSpaceDE w:val="0"/>
              <w:autoSpaceDN w:val="0"/>
              <w:adjustRightInd w:val="0"/>
              <w:spacing w:after="0"/>
              <w:textAlignment w:val="baseline"/>
              <w:rPr>
                <w:b/>
                <w:lang w:val="en-US" w:eastAsia="ko-KR"/>
              </w:rPr>
            </w:pPr>
            <w:r w:rsidRPr="007F47D1">
              <w:rPr>
                <w:b/>
                <w:lang w:eastAsia="ko-KR"/>
              </w:rPr>
              <w:tab/>
            </w:r>
            <w:r w:rsidRPr="007F47D1">
              <w:rPr>
                <w:b/>
                <w:lang w:eastAsia="ko-KR"/>
              </w:rPr>
              <w:tab/>
              <w:t>Sidelink CA configuration / Bandwidth combination set</w:t>
            </w:r>
          </w:p>
        </w:tc>
      </w:tr>
      <w:tr w:rsidR="005F1522" w:rsidRPr="007F47D1" w14:paraId="2E9F0D14" w14:textId="77777777" w:rsidTr="00D52CAA">
        <w:trPr>
          <w:trHeight w:val="20"/>
          <w:jc w:val="center"/>
        </w:trPr>
        <w:tc>
          <w:tcPr>
            <w:tcW w:w="608" w:type="pct"/>
            <w:vMerge w:val="restart"/>
            <w:tcBorders>
              <w:top w:val="single" w:sz="6" w:space="0" w:color="auto"/>
              <w:left w:val="single" w:sz="4" w:space="0" w:color="auto"/>
              <w:bottom w:val="single" w:sz="6" w:space="0" w:color="auto"/>
              <w:right w:val="single" w:sz="6" w:space="0" w:color="auto"/>
            </w:tcBorders>
            <w:vAlign w:val="center"/>
            <w:hideMark/>
          </w:tcPr>
          <w:p w14:paraId="03EB93EE" w14:textId="77777777" w:rsidR="005F1522" w:rsidRPr="007F47D1" w:rsidRDefault="005F1522" w:rsidP="00D52CAA">
            <w:pPr>
              <w:keepNext/>
              <w:keepLines/>
              <w:overflowPunct w:val="0"/>
              <w:autoSpaceDE w:val="0"/>
              <w:autoSpaceDN w:val="0"/>
              <w:adjustRightInd w:val="0"/>
              <w:spacing w:after="0"/>
              <w:jc w:val="center"/>
              <w:textAlignment w:val="baseline"/>
              <w:rPr>
                <w:b/>
                <w:lang w:val="en-US" w:eastAsia="ko-KR"/>
              </w:rPr>
            </w:pPr>
            <w:r w:rsidRPr="007F47D1">
              <w:rPr>
                <w:b/>
                <w:lang w:val="en-US" w:eastAsia="ko-KR"/>
              </w:rPr>
              <w:t xml:space="preserve">Sidelink CA configuration </w:t>
            </w:r>
          </w:p>
        </w:tc>
        <w:tc>
          <w:tcPr>
            <w:tcW w:w="608" w:type="pct"/>
            <w:vMerge w:val="restart"/>
            <w:tcBorders>
              <w:top w:val="single" w:sz="6" w:space="0" w:color="auto"/>
              <w:left w:val="single" w:sz="6" w:space="0" w:color="auto"/>
              <w:bottom w:val="single" w:sz="6" w:space="0" w:color="auto"/>
              <w:right w:val="single" w:sz="6" w:space="0" w:color="auto"/>
            </w:tcBorders>
            <w:vAlign w:val="center"/>
            <w:hideMark/>
          </w:tcPr>
          <w:p w14:paraId="7F96D544" w14:textId="77777777" w:rsidR="005F1522" w:rsidRPr="007F47D1" w:rsidRDefault="005F1522" w:rsidP="00D52CAA">
            <w:pPr>
              <w:keepNext/>
              <w:keepLines/>
              <w:overflowPunct w:val="0"/>
              <w:autoSpaceDE w:val="0"/>
              <w:autoSpaceDN w:val="0"/>
              <w:adjustRightInd w:val="0"/>
              <w:spacing w:after="0"/>
              <w:jc w:val="center"/>
              <w:textAlignment w:val="baseline"/>
              <w:rPr>
                <w:b/>
                <w:lang w:val="en-US" w:eastAsia="ko-KR"/>
              </w:rPr>
            </w:pPr>
            <w:r w:rsidRPr="007F47D1">
              <w:rPr>
                <w:b/>
                <w:lang w:val="en-US" w:eastAsia="ko-KR"/>
              </w:rPr>
              <w:t>Sidelink CA configuration for TX</w:t>
            </w:r>
          </w:p>
        </w:tc>
        <w:tc>
          <w:tcPr>
            <w:tcW w:w="2701" w:type="pct"/>
            <w:gridSpan w:val="5"/>
            <w:tcBorders>
              <w:top w:val="single" w:sz="6" w:space="0" w:color="auto"/>
              <w:left w:val="single" w:sz="6" w:space="0" w:color="auto"/>
              <w:bottom w:val="single" w:sz="6" w:space="0" w:color="auto"/>
              <w:right w:val="single" w:sz="6" w:space="0" w:color="auto"/>
            </w:tcBorders>
            <w:vAlign w:val="center"/>
            <w:hideMark/>
          </w:tcPr>
          <w:p w14:paraId="5880A0AA" w14:textId="77777777" w:rsidR="005F1522" w:rsidRPr="007F47D1" w:rsidRDefault="005F1522" w:rsidP="00D52CAA">
            <w:pPr>
              <w:keepNext/>
              <w:keepLines/>
              <w:overflowPunct w:val="0"/>
              <w:autoSpaceDE w:val="0"/>
              <w:autoSpaceDN w:val="0"/>
              <w:adjustRightInd w:val="0"/>
              <w:spacing w:after="0"/>
              <w:jc w:val="center"/>
              <w:textAlignment w:val="baseline"/>
              <w:rPr>
                <w:b/>
                <w:lang w:val="en-US" w:eastAsia="ko-KR"/>
              </w:rPr>
            </w:pPr>
            <w:r w:rsidRPr="007F47D1">
              <w:rPr>
                <w:b/>
                <w:lang w:val="en-US" w:eastAsia="ko-KR"/>
              </w:rPr>
              <w:t>Component carriers in order of increasing carrier frequency</w:t>
            </w:r>
          </w:p>
        </w:tc>
        <w:tc>
          <w:tcPr>
            <w:tcW w:w="515" w:type="pct"/>
            <w:vMerge w:val="restart"/>
            <w:tcBorders>
              <w:top w:val="single" w:sz="6" w:space="0" w:color="auto"/>
              <w:left w:val="single" w:sz="6" w:space="0" w:color="auto"/>
              <w:bottom w:val="single" w:sz="6" w:space="0" w:color="auto"/>
              <w:right w:val="single" w:sz="6" w:space="0" w:color="auto"/>
            </w:tcBorders>
            <w:vAlign w:val="center"/>
            <w:hideMark/>
          </w:tcPr>
          <w:p w14:paraId="59A0897A" w14:textId="77777777" w:rsidR="005F1522" w:rsidRPr="007F47D1" w:rsidRDefault="005F1522" w:rsidP="00D52CAA">
            <w:pPr>
              <w:keepNext/>
              <w:keepLines/>
              <w:overflowPunct w:val="0"/>
              <w:autoSpaceDE w:val="0"/>
              <w:autoSpaceDN w:val="0"/>
              <w:adjustRightInd w:val="0"/>
              <w:spacing w:after="0"/>
              <w:jc w:val="center"/>
              <w:textAlignment w:val="baseline"/>
              <w:rPr>
                <w:b/>
                <w:lang w:val="en-US" w:eastAsia="ko-KR"/>
              </w:rPr>
            </w:pPr>
            <w:r w:rsidRPr="007F47D1">
              <w:rPr>
                <w:b/>
                <w:lang w:val="en-US" w:eastAsia="ko-KR"/>
              </w:rPr>
              <w:t xml:space="preserve">Maximum aggregated </w:t>
            </w:r>
            <w:r w:rsidRPr="007F47D1">
              <w:rPr>
                <w:b/>
                <w:lang w:val="en-US" w:eastAsia="ko-KR"/>
              </w:rPr>
              <w:br/>
              <w:t>bandwidth [MHz]</w:t>
            </w:r>
          </w:p>
        </w:tc>
        <w:tc>
          <w:tcPr>
            <w:tcW w:w="569" w:type="pct"/>
            <w:vMerge w:val="restart"/>
            <w:tcBorders>
              <w:top w:val="single" w:sz="6" w:space="0" w:color="auto"/>
              <w:left w:val="single" w:sz="6" w:space="0" w:color="auto"/>
              <w:bottom w:val="single" w:sz="6" w:space="0" w:color="auto"/>
              <w:right w:val="single" w:sz="4" w:space="0" w:color="auto"/>
            </w:tcBorders>
            <w:vAlign w:val="center"/>
            <w:hideMark/>
          </w:tcPr>
          <w:p w14:paraId="7EC6E07D" w14:textId="77777777" w:rsidR="005F1522" w:rsidRPr="007F47D1" w:rsidRDefault="005F1522" w:rsidP="00D52CAA">
            <w:pPr>
              <w:keepNext/>
              <w:keepLines/>
              <w:overflowPunct w:val="0"/>
              <w:autoSpaceDE w:val="0"/>
              <w:autoSpaceDN w:val="0"/>
              <w:adjustRightInd w:val="0"/>
              <w:spacing w:after="0"/>
              <w:jc w:val="center"/>
              <w:textAlignment w:val="baseline"/>
              <w:rPr>
                <w:b/>
                <w:lang w:val="en-US" w:eastAsia="ko-KR"/>
              </w:rPr>
            </w:pPr>
            <w:r w:rsidRPr="007F47D1">
              <w:rPr>
                <w:b/>
                <w:lang w:val="en-US" w:eastAsia="ko-KR"/>
              </w:rPr>
              <w:t>Bandwidth combination set</w:t>
            </w:r>
          </w:p>
        </w:tc>
      </w:tr>
      <w:tr w:rsidR="005F1522" w:rsidRPr="007F47D1" w14:paraId="41750E93" w14:textId="77777777" w:rsidTr="00D52CAA">
        <w:trPr>
          <w:trHeight w:val="101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C580DF" w14:textId="77777777" w:rsidR="005F1522" w:rsidRPr="007F47D1" w:rsidRDefault="005F1522" w:rsidP="00D52CAA">
            <w:pPr>
              <w:spacing w:after="0"/>
              <w:rPr>
                <w:b/>
                <w:lang w:val="en-US"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EDC53B" w14:textId="77777777" w:rsidR="005F1522" w:rsidRPr="007F47D1" w:rsidRDefault="005F1522" w:rsidP="00D52CAA">
            <w:pPr>
              <w:spacing w:after="0"/>
              <w:rPr>
                <w:b/>
                <w:lang w:val="en-US" w:eastAsia="ko-KR"/>
              </w:rPr>
            </w:pPr>
          </w:p>
        </w:tc>
        <w:tc>
          <w:tcPr>
            <w:tcW w:w="540" w:type="pct"/>
            <w:tcBorders>
              <w:top w:val="single" w:sz="6" w:space="0" w:color="auto"/>
              <w:left w:val="single" w:sz="6" w:space="0" w:color="auto"/>
              <w:bottom w:val="single" w:sz="6" w:space="0" w:color="auto"/>
              <w:right w:val="single" w:sz="6" w:space="0" w:color="auto"/>
            </w:tcBorders>
            <w:vAlign w:val="center"/>
            <w:hideMark/>
          </w:tcPr>
          <w:p w14:paraId="19B41039" w14:textId="77777777" w:rsidR="005F1522" w:rsidRPr="007F47D1" w:rsidRDefault="005F1522" w:rsidP="00D52CAA">
            <w:pPr>
              <w:keepNext/>
              <w:keepLines/>
              <w:overflowPunct w:val="0"/>
              <w:autoSpaceDE w:val="0"/>
              <w:autoSpaceDN w:val="0"/>
              <w:adjustRightInd w:val="0"/>
              <w:spacing w:after="0"/>
              <w:jc w:val="center"/>
              <w:textAlignment w:val="baseline"/>
              <w:rPr>
                <w:b/>
                <w:lang w:val="en-US" w:eastAsia="ko-KR"/>
              </w:rPr>
            </w:pPr>
            <w:r w:rsidRPr="007F47D1">
              <w:rPr>
                <w:b/>
                <w:lang w:val="en-US" w:eastAsia="ko-KR"/>
              </w:rPr>
              <w:t>Channel bandwidths for carrier [MHz]</w:t>
            </w:r>
          </w:p>
        </w:tc>
        <w:tc>
          <w:tcPr>
            <w:tcW w:w="540" w:type="pct"/>
            <w:tcBorders>
              <w:top w:val="single" w:sz="6" w:space="0" w:color="auto"/>
              <w:left w:val="single" w:sz="6" w:space="0" w:color="auto"/>
              <w:bottom w:val="single" w:sz="6" w:space="0" w:color="auto"/>
              <w:right w:val="single" w:sz="6" w:space="0" w:color="auto"/>
            </w:tcBorders>
            <w:vAlign w:val="center"/>
            <w:hideMark/>
          </w:tcPr>
          <w:p w14:paraId="2BDF1F7F" w14:textId="77777777" w:rsidR="005F1522" w:rsidRPr="007F47D1" w:rsidRDefault="005F1522" w:rsidP="00D52CAA">
            <w:pPr>
              <w:keepNext/>
              <w:keepLines/>
              <w:overflowPunct w:val="0"/>
              <w:autoSpaceDE w:val="0"/>
              <w:autoSpaceDN w:val="0"/>
              <w:adjustRightInd w:val="0"/>
              <w:spacing w:after="0"/>
              <w:jc w:val="center"/>
              <w:textAlignment w:val="baseline"/>
              <w:rPr>
                <w:b/>
                <w:lang w:val="en-US" w:eastAsia="ko-KR"/>
              </w:rPr>
            </w:pPr>
            <w:r w:rsidRPr="007F47D1">
              <w:rPr>
                <w:b/>
                <w:lang w:val="en-US" w:eastAsia="ko-KR"/>
              </w:rPr>
              <w:t>Channel bandwidths for carrier [MHz]</w:t>
            </w:r>
          </w:p>
        </w:tc>
        <w:tc>
          <w:tcPr>
            <w:tcW w:w="540" w:type="pct"/>
            <w:tcBorders>
              <w:top w:val="single" w:sz="6" w:space="0" w:color="auto"/>
              <w:left w:val="single" w:sz="6" w:space="0" w:color="auto"/>
              <w:bottom w:val="single" w:sz="6" w:space="0" w:color="auto"/>
              <w:right w:val="single" w:sz="6" w:space="0" w:color="auto"/>
            </w:tcBorders>
            <w:vAlign w:val="center"/>
            <w:hideMark/>
          </w:tcPr>
          <w:p w14:paraId="29C80BE0" w14:textId="77777777" w:rsidR="005F1522" w:rsidRPr="007F47D1" w:rsidRDefault="005F1522" w:rsidP="00D52CAA">
            <w:pPr>
              <w:keepNext/>
              <w:keepLines/>
              <w:overflowPunct w:val="0"/>
              <w:autoSpaceDE w:val="0"/>
              <w:autoSpaceDN w:val="0"/>
              <w:adjustRightInd w:val="0"/>
              <w:spacing w:after="0"/>
              <w:jc w:val="center"/>
              <w:textAlignment w:val="baseline"/>
              <w:rPr>
                <w:b/>
                <w:lang w:val="en-US" w:eastAsia="ko-KR"/>
              </w:rPr>
            </w:pPr>
            <w:r w:rsidRPr="007F47D1">
              <w:rPr>
                <w:b/>
                <w:lang w:val="en-US" w:eastAsia="ko-KR"/>
              </w:rPr>
              <w:t>Channel bandwidths for carrier [MHz]</w:t>
            </w:r>
          </w:p>
        </w:tc>
        <w:tc>
          <w:tcPr>
            <w:tcW w:w="540" w:type="pct"/>
            <w:tcBorders>
              <w:top w:val="single" w:sz="6" w:space="0" w:color="auto"/>
              <w:left w:val="single" w:sz="6" w:space="0" w:color="auto"/>
              <w:bottom w:val="single" w:sz="6" w:space="0" w:color="auto"/>
              <w:right w:val="single" w:sz="6" w:space="0" w:color="auto"/>
            </w:tcBorders>
            <w:vAlign w:val="center"/>
            <w:hideMark/>
          </w:tcPr>
          <w:p w14:paraId="7A7C67D0" w14:textId="77777777" w:rsidR="005F1522" w:rsidRPr="007F47D1" w:rsidRDefault="005F1522" w:rsidP="00D52CAA">
            <w:pPr>
              <w:overflowPunct w:val="0"/>
              <w:autoSpaceDE w:val="0"/>
              <w:autoSpaceDN w:val="0"/>
              <w:adjustRightInd w:val="0"/>
              <w:spacing w:after="0"/>
              <w:jc w:val="center"/>
              <w:textAlignment w:val="baseline"/>
              <w:rPr>
                <w:b/>
                <w:bCs/>
                <w:lang w:val="en-US" w:eastAsia="ko-KR"/>
              </w:rPr>
            </w:pPr>
            <w:r w:rsidRPr="007F47D1">
              <w:rPr>
                <w:b/>
                <w:bCs/>
                <w:lang w:val="en-US" w:eastAsia="ko-KR"/>
              </w:rPr>
              <w:t>Channel bandwidths for carrier [MHz]</w:t>
            </w:r>
          </w:p>
        </w:tc>
        <w:tc>
          <w:tcPr>
            <w:tcW w:w="540" w:type="pct"/>
            <w:tcBorders>
              <w:top w:val="single" w:sz="6" w:space="0" w:color="auto"/>
              <w:left w:val="single" w:sz="6" w:space="0" w:color="auto"/>
              <w:bottom w:val="single" w:sz="6" w:space="0" w:color="auto"/>
              <w:right w:val="single" w:sz="6" w:space="0" w:color="auto"/>
            </w:tcBorders>
            <w:vAlign w:val="center"/>
            <w:hideMark/>
          </w:tcPr>
          <w:p w14:paraId="11A795CB" w14:textId="77777777" w:rsidR="005F1522" w:rsidRPr="007F47D1" w:rsidRDefault="005F1522" w:rsidP="00D52CAA">
            <w:pPr>
              <w:overflowPunct w:val="0"/>
              <w:autoSpaceDE w:val="0"/>
              <w:autoSpaceDN w:val="0"/>
              <w:adjustRightInd w:val="0"/>
              <w:spacing w:after="0"/>
              <w:jc w:val="center"/>
              <w:textAlignment w:val="baseline"/>
              <w:rPr>
                <w:b/>
                <w:bCs/>
                <w:lang w:val="en-US" w:eastAsia="ko-KR"/>
              </w:rPr>
            </w:pPr>
            <w:r w:rsidRPr="007F47D1">
              <w:rPr>
                <w:b/>
                <w:bCs/>
                <w:lang w:val="en-US" w:eastAsia="ko-KR"/>
              </w:rPr>
              <w:t>Channel bandwidths for carrier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2A50B4" w14:textId="77777777" w:rsidR="005F1522" w:rsidRPr="007F47D1" w:rsidRDefault="005F1522" w:rsidP="00D52CAA">
            <w:pPr>
              <w:spacing w:after="0"/>
              <w:rPr>
                <w:b/>
                <w:lang w:val="en-US"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366FFEE" w14:textId="77777777" w:rsidR="005F1522" w:rsidRPr="007F47D1" w:rsidRDefault="005F1522" w:rsidP="00D52CAA">
            <w:pPr>
              <w:spacing w:after="0"/>
              <w:rPr>
                <w:b/>
                <w:lang w:val="en-US" w:eastAsia="ko-KR"/>
              </w:rPr>
            </w:pPr>
          </w:p>
        </w:tc>
      </w:tr>
      <w:tr w:rsidR="005F1522" w:rsidRPr="007F47D1" w14:paraId="45D21498" w14:textId="77777777" w:rsidTr="00D52CAA">
        <w:trPr>
          <w:trHeight w:val="290"/>
          <w:jc w:val="center"/>
        </w:trPr>
        <w:tc>
          <w:tcPr>
            <w:tcW w:w="608" w:type="pct"/>
            <w:vMerge w:val="restart"/>
            <w:tcBorders>
              <w:top w:val="single" w:sz="6" w:space="0" w:color="auto"/>
              <w:left w:val="single" w:sz="4" w:space="0" w:color="auto"/>
              <w:bottom w:val="single" w:sz="4" w:space="0" w:color="auto"/>
              <w:right w:val="single" w:sz="6" w:space="0" w:color="auto"/>
            </w:tcBorders>
            <w:vAlign w:val="center"/>
            <w:hideMark/>
          </w:tcPr>
          <w:p w14:paraId="42BCF152"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r w:rsidRPr="007F47D1">
              <w:rPr>
                <w:lang w:eastAsia="ko-KR"/>
              </w:rPr>
              <w:t>SL_n47B</w:t>
            </w:r>
          </w:p>
        </w:tc>
        <w:tc>
          <w:tcPr>
            <w:tcW w:w="608" w:type="pct"/>
            <w:vMerge w:val="restart"/>
            <w:tcBorders>
              <w:top w:val="single" w:sz="6" w:space="0" w:color="auto"/>
              <w:left w:val="single" w:sz="6" w:space="0" w:color="auto"/>
              <w:bottom w:val="single" w:sz="4" w:space="0" w:color="auto"/>
              <w:right w:val="single" w:sz="6" w:space="0" w:color="auto"/>
            </w:tcBorders>
            <w:vAlign w:val="center"/>
            <w:hideMark/>
          </w:tcPr>
          <w:p w14:paraId="6582C169"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r w:rsidRPr="007F47D1">
              <w:rPr>
                <w:lang w:eastAsia="ko-KR"/>
              </w:rPr>
              <w:t>SL_n47B</w:t>
            </w:r>
          </w:p>
        </w:tc>
        <w:tc>
          <w:tcPr>
            <w:tcW w:w="540" w:type="pct"/>
            <w:tcBorders>
              <w:top w:val="single" w:sz="6" w:space="0" w:color="auto"/>
              <w:left w:val="single" w:sz="6" w:space="0" w:color="auto"/>
              <w:bottom w:val="single" w:sz="6" w:space="0" w:color="auto"/>
              <w:right w:val="single" w:sz="6" w:space="0" w:color="auto"/>
            </w:tcBorders>
            <w:vAlign w:val="center"/>
            <w:hideMark/>
          </w:tcPr>
          <w:p w14:paraId="6442C530"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r w:rsidRPr="007F47D1">
              <w:rPr>
                <w:lang w:eastAsia="ko-KR"/>
              </w:rPr>
              <w:t>10</w:t>
            </w:r>
          </w:p>
        </w:tc>
        <w:tc>
          <w:tcPr>
            <w:tcW w:w="540" w:type="pct"/>
            <w:tcBorders>
              <w:top w:val="single" w:sz="6" w:space="0" w:color="auto"/>
              <w:left w:val="single" w:sz="6" w:space="0" w:color="auto"/>
              <w:bottom w:val="single" w:sz="6" w:space="0" w:color="auto"/>
              <w:right w:val="single" w:sz="6" w:space="0" w:color="auto"/>
            </w:tcBorders>
            <w:vAlign w:val="center"/>
            <w:hideMark/>
          </w:tcPr>
          <w:p w14:paraId="7093BFCA"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r>
              <w:rPr>
                <w:lang w:eastAsia="ko-KR"/>
              </w:rPr>
              <w:t xml:space="preserve">10, </w:t>
            </w:r>
            <w:r w:rsidRPr="007F47D1">
              <w:rPr>
                <w:lang w:eastAsia="ko-KR"/>
              </w:rPr>
              <w:t>[20,30]</w:t>
            </w:r>
          </w:p>
        </w:tc>
        <w:tc>
          <w:tcPr>
            <w:tcW w:w="540" w:type="pct"/>
            <w:tcBorders>
              <w:top w:val="single" w:sz="6" w:space="0" w:color="auto"/>
              <w:left w:val="single" w:sz="6" w:space="0" w:color="auto"/>
              <w:bottom w:val="single" w:sz="6" w:space="0" w:color="auto"/>
              <w:right w:val="single" w:sz="6" w:space="0" w:color="auto"/>
            </w:tcBorders>
          </w:tcPr>
          <w:p w14:paraId="6F31A429"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p>
        </w:tc>
        <w:tc>
          <w:tcPr>
            <w:tcW w:w="540" w:type="pct"/>
            <w:tcBorders>
              <w:top w:val="single" w:sz="6" w:space="0" w:color="auto"/>
              <w:left w:val="single" w:sz="6" w:space="0" w:color="auto"/>
              <w:bottom w:val="single" w:sz="6" w:space="0" w:color="auto"/>
              <w:right w:val="single" w:sz="6" w:space="0" w:color="auto"/>
            </w:tcBorders>
          </w:tcPr>
          <w:p w14:paraId="5E73BBCB"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p>
        </w:tc>
        <w:tc>
          <w:tcPr>
            <w:tcW w:w="540" w:type="pct"/>
            <w:tcBorders>
              <w:top w:val="single" w:sz="6" w:space="0" w:color="auto"/>
              <w:left w:val="single" w:sz="6" w:space="0" w:color="auto"/>
              <w:bottom w:val="single" w:sz="6" w:space="0" w:color="auto"/>
              <w:right w:val="single" w:sz="6" w:space="0" w:color="auto"/>
            </w:tcBorders>
          </w:tcPr>
          <w:p w14:paraId="18F8412D"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p>
        </w:tc>
        <w:tc>
          <w:tcPr>
            <w:tcW w:w="515" w:type="pct"/>
            <w:vMerge w:val="restart"/>
            <w:tcBorders>
              <w:top w:val="single" w:sz="6" w:space="0" w:color="auto"/>
              <w:left w:val="single" w:sz="6" w:space="0" w:color="auto"/>
              <w:bottom w:val="single" w:sz="4" w:space="0" w:color="auto"/>
              <w:right w:val="single" w:sz="6" w:space="0" w:color="auto"/>
            </w:tcBorders>
            <w:vAlign w:val="center"/>
            <w:hideMark/>
          </w:tcPr>
          <w:p w14:paraId="06E91A71"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r w:rsidRPr="007F47D1">
              <w:rPr>
                <w:lang w:eastAsia="ko-KR"/>
              </w:rPr>
              <w:t>70</w:t>
            </w:r>
          </w:p>
        </w:tc>
        <w:tc>
          <w:tcPr>
            <w:tcW w:w="569" w:type="pct"/>
            <w:vMerge w:val="restart"/>
            <w:tcBorders>
              <w:top w:val="single" w:sz="6" w:space="0" w:color="auto"/>
              <w:left w:val="single" w:sz="6" w:space="0" w:color="auto"/>
              <w:bottom w:val="single" w:sz="4" w:space="0" w:color="auto"/>
              <w:right w:val="single" w:sz="4" w:space="0" w:color="auto"/>
            </w:tcBorders>
            <w:vAlign w:val="center"/>
            <w:hideMark/>
          </w:tcPr>
          <w:p w14:paraId="37A81248"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r w:rsidRPr="007F47D1">
              <w:rPr>
                <w:lang w:eastAsia="ko-KR"/>
              </w:rPr>
              <w:t>0</w:t>
            </w:r>
          </w:p>
        </w:tc>
      </w:tr>
      <w:tr w:rsidR="005F1522" w:rsidRPr="007F47D1" w14:paraId="3782F8C0" w14:textId="77777777" w:rsidTr="00D52CAA">
        <w:trPr>
          <w:trHeight w:val="290"/>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276CED27" w14:textId="77777777" w:rsidR="005F1522" w:rsidRPr="007F47D1" w:rsidRDefault="005F1522" w:rsidP="00D52CAA">
            <w:pPr>
              <w:spacing w:after="0"/>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8D2B428" w14:textId="77777777" w:rsidR="005F1522" w:rsidRPr="007F47D1" w:rsidRDefault="005F1522" w:rsidP="00D52CAA">
            <w:pPr>
              <w:spacing w:after="0"/>
              <w:rPr>
                <w:lang w:eastAsia="ko-KR"/>
              </w:rPr>
            </w:pPr>
          </w:p>
        </w:tc>
        <w:tc>
          <w:tcPr>
            <w:tcW w:w="540" w:type="pct"/>
            <w:tcBorders>
              <w:top w:val="single" w:sz="6" w:space="0" w:color="auto"/>
              <w:left w:val="single" w:sz="6" w:space="0" w:color="auto"/>
              <w:bottom w:val="single" w:sz="6" w:space="0" w:color="auto"/>
              <w:right w:val="single" w:sz="6" w:space="0" w:color="auto"/>
            </w:tcBorders>
            <w:vAlign w:val="center"/>
            <w:hideMark/>
          </w:tcPr>
          <w:p w14:paraId="665624D7"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r w:rsidRPr="007F47D1">
              <w:rPr>
                <w:lang w:eastAsia="ko-KR"/>
              </w:rPr>
              <w:t>[20]</w:t>
            </w:r>
          </w:p>
        </w:tc>
        <w:tc>
          <w:tcPr>
            <w:tcW w:w="540" w:type="pct"/>
            <w:tcBorders>
              <w:top w:val="single" w:sz="6" w:space="0" w:color="auto"/>
              <w:left w:val="single" w:sz="6" w:space="0" w:color="auto"/>
              <w:bottom w:val="single" w:sz="6" w:space="0" w:color="auto"/>
              <w:right w:val="single" w:sz="6" w:space="0" w:color="auto"/>
            </w:tcBorders>
            <w:vAlign w:val="center"/>
            <w:hideMark/>
          </w:tcPr>
          <w:p w14:paraId="11D042CC"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r w:rsidRPr="007F47D1">
              <w:rPr>
                <w:lang w:eastAsia="ko-KR"/>
              </w:rPr>
              <w:t>[20,30]</w:t>
            </w:r>
          </w:p>
        </w:tc>
        <w:tc>
          <w:tcPr>
            <w:tcW w:w="540" w:type="pct"/>
            <w:tcBorders>
              <w:top w:val="single" w:sz="6" w:space="0" w:color="auto"/>
              <w:left w:val="single" w:sz="6" w:space="0" w:color="auto"/>
              <w:bottom w:val="single" w:sz="6" w:space="0" w:color="auto"/>
              <w:right w:val="single" w:sz="6" w:space="0" w:color="auto"/>
            </w:tcBorders>
          </w:tcPr>
          <w:p w14:paraId="7D9F34CB"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p>
        </w:tc>
        <w:tc>
          <w:tcPr>
            <w:tcW w:w="540" w:type="pct"/>
            <w:tcBorders>
              <w:top w:val="single" w:sz="6" w:space="0" w:color="auto"/>
              <w:left w:val="single" w:sz="6" w:space="0" w:color="auto"/>
              <w:bottom w:val="single" w:sz="6" w:space="0" w:color="auto"/>
              <w:right w:val="single" w:sz="6" w:space="0" w:color="auto"/>
            </w:tcBorders>
          </w:tcPr>
          <w:p w14:paraId="5FB941C9"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p>
        </w:tc>
        <w:tc>
          <w:tcPr>
            <w:tcW w:w="540" w:type="pct"/>
            <w:tcBorders>
              <w:top w:val="single" w:sz="6" w:space="0" w:color="auto"/>
              <w:left w:val="single" w:sz="6" w:space="0" w:color="auto"/>
              <w:bottom w:val="single" w:sz="6" w:space="0" w:color="auto"/>
              <w:right w:val="single" w:sz="6" w:space="0" w:color="auto"/>
            </w:tcBorders>
          </w:tcPr>
          <w:p w14:paraId="611DA78A"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9B14C13" w14:textId="77777777" w:rsidR="005F1522" w:rsidRPr="007F47D1" w:rsidRDefault="005F1522" w:rsidP="00D52CAA">
            <w:pPr>
              <w:spacing w:after="0"/>
              <w:rPr>
                <w:lang w:eastAsia="ko-KR"/>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31C040CE" w14:textId="77777777" w:rsidR="005F1522" w:rsidRPr="007F47D1" w:rsidRDefault="005F1522" w:rsidP="00D52CAA">
            <w:pPr>
              <w:spacing w:after="0"/>
              <w:rPr>
                <w:lang w:eastAsia="ko-KR"/>
              </w:rPr>
            </w:pPr>
          </w:p>
        </w:tc>
      </w:tr>
      <w:tr w:rsidR="005F1522" w:rsidRPr="007F47D1" w14:paraId="43F46DBC" w14:textId="77777777" w:rsidTr="00D52CAA">
        <w:trPr>
          <w:trHeight w:val="290"/>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368DB664" w14:textId="77777777" w:rsidR="005F1522" w:rsidRPr="007F47D1" w:rsidRDefault="005F1522" w:rsidP="00D52CAA">
            <w:pPr>
              <w:spacing w:after="0"/>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59AEF98" w14:textId="77777777" w:rsidR="005F1522" w:rsidRPr="007F47D1" w:rsidRDefault="005F1522" w:rsidP="00D52CAA">
            <w:pPr>
              <w:spacing w:after="0"/>
              <w:rPr>
                <w:lang w:eastAsia="ko-KR"/>
              </w:rPr>
            </w:pPr>
          </w:p>
        </w:tc>
        <w:tc>
          <w:tcPr>
            <w:tcW w:w="540" w:type="pct"/>
            <w:tcBorders>
              <w:top w:val="single" w:sz="6" w:space="0" w:color="auto"/>
              <w:left w:val="single" w:sz="6" w:space="0" w:color="auto"/>
              <w:bottom w:val="single" w:sz="4" w:space="0" w:color="auto"/>
              <w:right w:val="single" w:sz="6" w:space="0" w:color="auto"/>
            </w:tcBorders>
            <w:vAlign w:val="center"/>
            <w:hideMark/>
          </w:tcPr>
          <w:p w14:paraId="53E68F2E"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r w:rsidRPr="007F47D1">
              <w:rPr>
                <w:lang w:eastAsia="ko-KR"/>
              </w:rPr>
              <w:t>30</w:t>
            </w:r>
          </w:p>
        </w:tc>
        <w:tc>
          <w:tcPr>
            <w:tcW w:w="540" w:type="pct"/>
            <w:tcBorders>
              <w:top w:val="single" w:sz="6" w:space="0" w:color="auto"/>
              <w:left w:val="single" w:sz="6" w:space="0" w:color="auto"/>
              <w:bottom w:val="single" w:sz="4" w:space="0" w:color="auto"/>
              <w:right w:val="single" w:sz="6" w:space="0" w:color="auto"/>
            </w:tcBorders>
            <w:vAlign w:val="center"/>
            <w:hideMark/>
          </w:tcPr>
          <w:p w14:paraId="4F0FC661"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r w:rsidRPr="007F47D1">
              <w:rPr>
                <w:lang w:eastAsia="ko-KR"/>
              </w:rPr>
              <w:t>[30</w:t>
            </w:r>
            <w:r>
              <w:rPr>
                <w:lang w:eastAsia="ko-KR"/>
              </w:rPr>
              <w:t>]</w:t>
            </w:r>
            <w:r w:rsidRPr="007F47D1">
              <w:rPr>
                <w:lang w:eastAsia="ko-KR"/>
              </w:rPr>
              <w:t>,</w:t>
            </w:r>
            <w:r>
              <w:rPr>
                <w:lang w:eastAsia="ko-KR"/>
              </w:rPr>
              <w:t xml:space="preserve"> </w:t>
            </w:r>
            <w:r w:rsidRPr="007F47D1">
              <w:rPr>
                <w:lang w:eastAsia="ko-KR"/>
              </w:rPr>
              <w:t>40</w:t>
            </w:r>
          </w:p>
        </w:tc>
        <w:tc>
          <w:tcPr>
            <w:tcW w:w="540" w:type="pct"/>
            <w:tcBorders>
              <w:top w:val="single" w:sz="6" w:space="0" w:color="auto"/>
              <w:left w:val="single" w:sz="6" w:space="0" w:color="auto"/>
              <w:bottom w:val="single" w:sz="4" w:space="0" w:color="auto"/>
              <w:right w:val="single" w:sz="6" w:space="0" w:color="auto"/>
            </w:tcBorders>
            <w:vAlign w:val="center"/>
          </w:tcPr>
          <w:p w14:paraId="2B3A5BF2" w14:textId="77777777" w:rsidR="005F1522" w:rsidRPr="007F47D1" w:rsidRDefault="005F1522" w:rsidP="00D52CAA">
            <w:pPr>
              <w:keepNext/>
              <w:keepLines/>
              <w:overflowPunct w:val="0"/>
              <w:autoSpaceDE w:val="0"/>
              <w:autoSpaceDN w:val="0"/>
              <w:adjustRightInd w:val="0"/>
              <w:spacing w:after="0"/>
              <w:jc w:val="center"/>
              <w:textAlignment w:val="baseline"/>
              <w:rPr>
                <w:highlight w:val="yellow"/>
                <w:lang w:eastAsia="ko-KR"/>
              </w:rPr>
            </w:pPr>
          </w:p>
        </w:tc>
        <w:tc>
          <w:tcPr>
            <w:tcW w:w="540" w:type="pct"/>
            <w:tcBorders>
              <w:top w:val="single" w:sz="6" w:space="0" w:color="auto"/>
              <w:left w:val="single" w:sz="6" w:space="0" w:color="auto"/>
              <w:bottom w:val="single" w:sz="4" w:space="0" w:color="auto"/>
              <w:right w:val="single" w:sz="6" w:space="0" w:color="auto"/>
            </w:tcBorders>
          </w:tcPr>
          <w:p w14:paraId="78E60B2F"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p>
        </w:tc>
        <w:tc>
          <w:tcPr>
            <w:tcW w:w="540" w:type="pct"/>
            <w:tcBorders>
              <w:top w:val="single" w:sz="6" w:space="0" w:color="auto"/>
              <w:left w:val="single" w:sz="6" w:space="0" w:color="auto"/>
              <w:bottom w:val="single" w:sz="4" w:space="0" w:color="auto"/>
              <w:right w:val="single" w:sz="6" w:space="0" w:color="auto"/>
            </w:tcBorders>
          </w:tcPr>
          <w:p w14:paraId="2C47F3BA" w14:textId="77777777" w:rsidR="005F1522" w:rsidRPr="007F47D1" w:rsidRDefault="005F1522" w:rsidP="00D52CAA">
            <w:pPr>
              <w:keepNext/>
              <w:keepLines/>
              <w:overflowPunct w:val="0"/>
              <w:autoSpaceDE w:val="0"/>
              <w:autoSpaceDN w:val="0"/>
              <w:adjustRightInd w:val="0"/>
              <w:spacing w:after="0"/>
              <w:jc w:val="center"/>
              <w:textAlignment w:val="baseline"/>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F5DDE8A" w14:textId="77777777" w:rsidR="005F1522" w:rsidRPr="007F47D1" w:rsidRDefault="005F1522" w:rsidP="00D52CAA">
            <w:pPr>
              <w:spacing w:after="0"/>
              <w:rPr>
                <w:lang w:eastAsia="ko-KR"/>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F2F4846" w14:textId="77777777" w:rsidR="005F1522" w:rsidRPr="007F47D1" w:rsidRDefault="005F1522" w:rsidP="00D52CAA">
            <w:pPr>
              <w:spacing w:after="0"/>
              <w:rPr>
                <w:lang w:eastAsia="ko-KR"/>
              </w:rPr>
            </w:pPr>
          </w:p>
        </w:tc>
      </w:tr>
    </w:tbl>
    <w:p w14:paraId="268A3D55" w14:textId="05DD4EEA" w:rsidR="003923E6" w:rsidRDefault="003923E6" w:rsidP="003923E6">
      <w:pPr>
        <w:spacing w:beforeLines="50" w:before="120" w:afterLines="50" w:after="120"/>
        <w:jc w:val="both"/>
        <w:rPr>
          <w:rStyle w:val="3Char"/>
          <w:rFonts w:eastAsiaTheme="minorEastAsia"/>
        </w:rPr>
      </w:pPr>
      <w:r>
        <w:rPr>
          <w:rStyle w:val="3Char"/>
          <w:rFonts w:eastAsiaTheme="minorEastAsia"/>
        </w:rPr>
        <w:t>In Rel-16 V2X, following requirements have been introduced:</w:t>
      </w:r>
    </w:p>
    <w:p w14:paraId="23123CCA" w14:textId="581A9FAA" w:rsidR="003923E6" w:rsidRPr="009C6018" w:rsidRDefault="003923E6" w:rsidP="009C6018">
      <w:pPr>
        <w:pStyle w:val="10"/>
        <w:rPr>
          <w:rStyle w:val="3Char"/>
          <w:rFonts w:eastAsiaTheme="minorEastAsia"/>
          <w:lang w:val="en-US"/>
        </w:rPr>
      </w:pPr>
      <w:r w:rsidRPr="009C6018">
        <w:rPr>
          <w:rStyle w:val="3Char"/>
          <w:rFonts w:eastAsiaTheme="minorEastAsia"/>
          <w:lang w:val="en-US"/>
        </w:rPr>
        <w:t>PSSCH requirements</w:t>
      </w:r>
    </w:p>
    <w:p w14:paraId="106C1A0C" w14:textId="57592C91" w:rsidR="003923E6" w:rsidRPr="009C6018" w:rsidRDefault="003923E6" w:rsidP="009C6018">
      <w:pPr>
        <w:pStyle w:val="10"/>
        <w:rPr>
          <w:rStyle w:val="3Char"/>
          <w:rFonts w:eastAsiaTheme="minorEastAsia"/>
          <w:lang w:val="en-US"/>
        </w:rPr>
      </w:pPr>
      <w:r w:rsidRPr="009C6018">
        <w:rPr>
          <w:rStyle w:val="3Char"/>
          <w:rFonts w:eastAsiaTheme="minorEastAsia"/>
          <w:lang w:val="en-US"/>
        </w:rPr>
        <w:t>PSCCH requirements</w:t>
      </w:r>
    </w:p>
    <w:p w14:paraId="130F8FC5" w14:textId="2A69DF54" w:rsidR="003923E6" w:rsidRPr="009C6018" w:rsidRDefault="003923E6" w:rsidP="009C6018">
      <w:pPr>
        <w:pStyle w:val="10"/>
        <w:rPr>
          <w:rStyle w:val="3Char"/>
          <w:rFonts w:eastAsiaTheme="minorEastAsia"/>
          <w:lang w:val="en-US"/>
        </w:rPr>
      </w:pPr>
      <w:r w:rsidRPr="009C6018">
        <w:rPr>
          <w:rStyle w:val="3Char"/>
          <w:rFonts w:eastAsiaTheme="minorEastAsia"/>
          <w:lang w:val="en-US"/>
        </w:rPr>
        <w:t>PSBCH requirements</w:t>
      </w:r>
    </w:p>
    <w:p w14:paraId="3AA95CBA" w14:textId="2F3AD661" w:rsidR="003923E6" w:rsidRPr="009C6018" w:rsidRDefault="003923E6" w:rsidP="009C6018">
      <w:pPr>
        <w:pStyle w:val="10"/>
        <w:rPr>
          <w:rStyle w:val="3Char"/>
          <w:rFonts w:eastAsiaTheme="minorEastAsia"/>
          <w:lang w:val="en-US"/>
        </w:rPr>
      </w:pPr>
      <w:r w:rsidRPr="009C6018">
        <w:rPr>
          <w:rStyle w:val="3Char"/>
          <w:rFonts w:eastAsiaTheme="minorEastAsia"/>
          <w:lang w:val="en-US"/>
        </w:rPr>
        <w:t>PSFCH requirements</w:t>
      </w:r>
    </w:p>
    <w:p w14:paraId="5D7EEF36" w14:textId="1365285F" w:rsidR="003923E6" w:rsidRPr="009C6018" w:rsidRDefault="003923E6" w:rsidP="009C6018">
      <w:pPr>
        <w:pStyle w:val="10"/>
        <w:rPr>
          <w:rStyle w:val="3Char"/>
          <w:rFonts w:eastAsiaTheme="minorEastAsia"/>
          <w:lang w:val="en-US"/>
        </w:rPr>
      </w:pPr>
      <w:r w:rsidRPr="009C6018">
        <w:rPr>
          <w:rStyle w:val="3Char"/>
          <w:rFonts w:eastAsiaTheme="minorEastAsia"/>
          <w:lang w:val="en-US"/>
        </w:rPr>
        <w:t>Power imbalance requirements</w:t>
      </w:r>
    </w:p>
    <w:p w14:paraId="1E05424C" w14:textId="3BBF00B6" w:rsidR="003923E6" w:rsidRPr="009C6018" w:rsidRDefault="003923E6" w:rsidP="009C6018">
      <w:pPr>
        <w:pStyle w:val="10"/>
        <w:rPr>
          <w:rStyle w:val="3Char"/>
          <w:rFonts w:eastAsiaTheme="minorEastAsia"/>
          <w:lang w:val="en-US"/>
        </w:rPr>
      </w:pPr>
      <w:r w:rsidRPr="009C6018">
        <w:rPr>
          <w:rStyle w:val="3Char"/>
          <w:rFonts w:eastAsiaTheme="minorEastAsia"/>
          <w:lang w:val="en-US"/>
        </w:rPr>
        <w:t>HARQ buffer test</w:t>
      </w:r>
    </w:p>
    <w:p w14:paraId="2ACA7A63" w14:textId="5F715B7B" w:rsidR="003923E6" w:rsidRPr="009C6018" w:rsidRDefault="003923E6" w:rsidP="009C6018">
      <w:pPr>
        <w:pStyle w:val="10"/>
        <w:rPr>
          <w:rStyle w:val="3Char"/>
          <w:rFonts w:eastAsiaTheme="minorEastAsia"/>
          <w:lang w:val="en-US"/>
        </w:rPr>
      </w:pPr>
      <w:r w:rsidRPr="009C6018">
        <w:rPr>
          <w:rStyle w:val="3Char"/>
          <w:rFonts w:eastAsiaTheme="minorEastAsia"/>
          <w:lang w:val="en-US"/>
        </w:rPr>
        <w:t>PSCCH decoding capability test</w:t>
      </w:r>
    </w:p>
    <w:p w14:paraId="1ACF79B1" w14:textId="2EC031A5" w:rsidR="003923E6" w:rsidRPr="009C6018" w:rsidRDefault="003923E6" w:rsidP="009C6018">
      <w:pPr>
        <w:pStyle w:val="10"/>
        <w:rPr>
          <w:rFonts w:eastAsiaTheme="minorEastAsia"/>
        </w:rPr>
      </w:pPr>
      <w:r w:rsidRPr="009C6018">
        <w:rPr>
          <w:rStyle w:val="3Char"/>
          <w:rFonts w:eastAsiaTheme="minorEastAsia"/>
          <w:lang w:val="en-US"/>
        </w:rPr>
        <w:t>PSFCH decoding capability test</w:t>
      </w:r>
    </w:p>
    <w:p w14:paraId="3C4C0A88" w14:textId="50F14CF5" w:rsidR="00BA268F" w:rsidRDefault="00BA268F" w:rsidP="00384772">
      <w:pPr>
        <w:spacing w:afterLines="50" w:after="120"/>
        <w:jc w:val="both"/>
        <w:rPr>
          <w:rFonts w:eastAsiaTheme="minorEastAsia"/>
          <w:lang w:eastAsia="zh-CN"/>
        </w:rPr>
      </w:pPr>
      <w:r>
        <w:rPr>
          <w:rFonts w:eastAsiaTheme="minorEastAsia" w:hint="eastAsia"/>
          <w:lang w:eastAsia="zh-CN"/>
        </w:rPr>
        <w:t>S</w:t>
      </w:r>
      <w:r>
        <w:rPr>
          <w:rFonts w:eastAsiaTheme="minorEastAsia"/>
          <w:lang w:eastAsia="zh-CN"/>
        </w:rPr>
        <w:t xml:space="preserve">ame as eMBB performance test, new </w:t>
      </w:r>
      <w:r w:rsidR="009C6018">
        <w:rPr>
          <w:rFonts w:eastAsiaTheme="minorEastAsia"/>
          <w:lang w:eastAsia="zh-CN"/>
        </w:rPr>
        <w:t xml:space="preserve">PSSCH </w:t>
      </w:r>
      <w:r>
        <w:rPr>
          <w:rFonts w:eastAsiaTheme="minorEastAsia"/>
          <w:lang w:eastAsia="zh-CN"/>
        </w:rPr>
        <w:t>CA performance test should be introduced</w:t>
      </w:r>
      <w:r w:rsidR="009C6018">
        <w:rPr>
          <w:rFonts w:eastAsiaTheme="minorEastAsia"/>
          <w:lang w:eastAsia="zh-CN"/>
        </w:rPr>
        <w:t>. Same logic that RAN4 to define the PSSCH performance requirements for each bandwidth can be reused. I.e. RAN4 to define the single CC PSSCH requirements for 10MHz/20MHz/30MHz/40MHz and apply the requirements for CA operation.</w:t>
      </w:r>
    </w:p>
    <w:p w14:paraId="677346C5" w14:textId="26C2625F" w:rsidR="001F5FD6" w:rsidRDefault="003322C8" w:rsidP="00384772">
      <w:pPr>
        <w:spacing w:afterLines="50" w:after="120"/>
        <w:jc w:val="both"/>
        <w:rPr>
          <w:rFonts w:eastAsiaTheme="minorEastAsia"/>
          <w:lang w:eastAsia="zh-CN"/>
        </w:rPr>
      </w:pPr>
      <w:r>
        <w:rPr>
          <w:rFonts w:eastAsiaTheme="minorEastAsia"/>
          <w:lang w:eastAsia="zh-CN"/>
        </w:rPr>
        <w:lastRenderedPageBreak/>
        <w:t>Based on our understanding, HARQ buffer test intends to verify whether UE support maximum number of HARQ processes and combine the HARQ transmission correctly. The</w:t>
      </w:r>
      <w:r w:rsidR="00763B35">
        <w:rPr>
          <w:rFonts w:eastAsiaTheme="minorEastAsia"/>
          <w:lang w:eastAsia="zh-CN"/>
        </w:rPr>
        <w:t xml:space="preserve"> candidate</w:t>
      </w:r>
      <w:r>
        <w:rPr>
          <w:rFonts w:eastAsiaTheme="minorEastAsia"/>
          <w:lang w:eastAsia="zh-CN"/>
        </w:rPr>
        <w:t xml:space="preserve"> </w:t>
      </w:r>
      <w:r w:rsidR="00763B35">
        <w:rPr>
          <w:rFonts w:eastAsiaTheme="minorEastAsia"/>
          <w:lang w:eastAsia="zh-CN"/>
        </w:rPr>
        <w:t xml:space="preserve">maximum </w:t>
      </w:r>
      <w:r>
        <w:rPr>
          <w:rFonts w:eastAsiaTheme="minorEastAsia"/>
          <w:lang w:eastAsia="zh-CN"/>
        </w:rPr>
        <w:t xml:space="preserve">supported number of </w:t>
      </w:r>
      <w:r w:rsidR="00BA268F">
        <w:rPr>
          <w:rFonts w:eastAsiaTheme="minorEastAsia"/>
          <w:lang w:eastAsia="zh-CN"/>
        </w:rPr>
        <w:t>Rx-</w:t>
      </w:r>
      <w:r>
        <w:rPr>
          <w:rFonts w:eastAsiaTheme="minorEastAsia"/>
          <w:lang w:eastAsia="zh-CN"/>
        </w:rPr>
        <w:t>HARQ processes are {16, 24, 32, 48, 64}</w:t>
      </w:r>
      <w:r w:rsidR="00BA268F">
        <w:rPr>
          <w:rFonts w:eastAsiaTheme="minorEastAsia"/>
          <w:lang w:eastAsia="zh-CN"/>
        </w:rPr>
        <w:t>, which may be extended for CA operation</w:t>
      </w:r>
      <w:r w:rsidR="00763B35">
        <w:rPr>
          <w:rFonts w:eastAsiaTheme="minorEastAsia"/>
          <w:lang w:eastAsia="zh-CN"/>
        </w:rPr>
        <w:t>.</w:t>
      </w:r>
      <w:r w:rsidR="00BA268F">
        <w:rPr>
          <w:rFonts w:eastAsiaTheme="minorEastAsia"/>
          <w:lang w:eastAsia="zh-CN"/>
        </w:rPr>
        <w:t xml:space="preserve"> RAN1 has not started the discussion on UE feature of CA,  if RAN1 agreed that the number of supported number of Rx-HARQ processes for CA is extended compared to single CC</w:t>
      </w:r>
      <w:r w:rsidR="00763B35">
        <w:rPr>
          <w:rFonts w:eastAsiaTheme="minorEastAsia"/>
          <w:lang w:eastAsia="zh-CN"/>
        </w:rPr>
        <w:t xml:space="preserve"> </w:t>
      </w:r>
      <w:r w:rsidR="00BA268F">
        <w:rPr>
          <w:rFonts w:eastAsiaTheme="minorEastAsia"/>
          <w:lang w:eastAsia="zh-CN"/>
        </w:rPr>
        <w:t>, we propose to define the HARQ buffer test for CA, otherwise, such case can be dropped.</w:t>
      </w:r>
    </w:p>
    <w:p w14:paraId="301EFA9B" w14:textId="4FA34715" w:rsidR="009C6018" w:rsidRPr="009C6018" w:rsidRDefault="009C6018" w:rsidP="009C6018">
      <w:pPr>
        <w:pStyle w:val="10"/>
        <w:numPr>
          <w:ilvl w:val="0"/>
          <w:numId w:val="0"/>
        </w:numPr>
        <w:rPr>
          <w:rStyle w:val="3Char"/>
          <w:rFonts w:eastAsiaTheme="minorEastAsia"/>
          <w:lang w:val="en-US"/>
        </w:rPr>
      </w:pPr>
      <w:r w:rsidRPr="009C6018">
        <w:rPr>
          <w:rStyle w:val="3Char"/>
          <w:rFonts w:eastAsiaTheme="minorEastAsia"/>
          <w:lang w:val="en-US"/>
        </w:rPr>
        <w:t>PSCCH decoding capability test</w:t>
      </w:r>
      <w:r>
        <w:rPr>
          <w:rStyle w:val="3Char"/>
          <w:rFonts w:eastAsiaTheme="minorEastAsia"/>
          <w:lang w:val="en-US"/>
        </w:rPr>
        <w:t xml:space="preserve"> intends to verify whether UE can decode </w:t>
      </w:r>
      <w:r w:rsidR="001A7E25">
        <w:rPr>
          <w:rStyle w:val="3Char"/>
          <w:rFonts w:eastAsiaTheme="minorEastAsia"/>
          <w:lang w:val="en-US"/>
        </w:rPr>
        <w:t>number of PSCCHs in a slot as declared. The candidate value are {</w:t>
      </w:r>
      <w:r w:rsidR="001A7E25" w:rsidRPr="001A7E25">
        <w:rPr>
          <w:color w:val="000000" w:themeColor="text1"/>
        </w:rPr>
        <w:t>floor (N</w:t>
      </w:r>
      <w:r w:rsidR="001A7E25" w:rsidRPr="001A7E25">
        <w:rPr>
          <w:color w:val="000000" w:themeColor="text1"/>
          <w:vertAlign w:val="subscript"/>
        </w:rPr>
        <w:t>RB</w:t>
      </w:r>
      <w:r w:rsidR="001A7E25" w:rsidRPr="001A7E25">
        <w:rPr>
          <w:color w:val="000000" w:themeColor="text1"/>
        </w:rPr>
        <w:t xml:space="preserve"> /10 RBs), 2*floor (N</w:t>
      </w:r>
      <w:r w:rsidR="001A7E25" w:rsidRPr="001A7E25">
        <w:rPr>
          <w:color w:val="000000" w:themeColor="text1"/>
          <w:vertAlign w:val="subscript"/>
        </w:rPr>
        <w:t>RB</w:t>
      </w:r>
      <w:r w:rsidR="001A7E25" w:rsidRPr="001A7E25">
        <w:rPr>
          <w:color w:val="000000" w:themeColor="text1"/>
        </w:rPr>
        <w:t xml:space="preserve"> /10 RBs)</w:t>
      </w:r>
      <w:r w:rsidR="001A7E25">
        <w:rPr>
          <w:rStyle w:val="3Char"/>
          <w:rFonts w:eastAsiaTheme="minorEastAsia"/>
          <w:lang w:val="en-US"/>
        </w:rPr>
        <w:t>}, which is expected to be extended for CA operation. Therefore, we propose to define PSCCH decoding capability test for CA.</w:t>
      </w:r>
    </w:p>
    <w:p w14:paraId="543A7B46" w14:textId="7654610F" w:rsidR="001A7E25" w:rsidRPr="009C6018" w:rsidRDefault="001A7E25" w:rsidP="001A7E25">
      <w:pPr>
        <w:pStyle w:val="10"/>
        <w:numPr>
          <w:ilvl w:val="0"/>
          <w:numId w:val="0"/>
        </w:numPr>
        <w:rPr>
          <w:rStyle w:val="3Char"/>
          <w:rFonts w:eastAsiaTheme="minorEastAsia"/>
          <w:lang w:val="en-US"/>
        </w:rPr>
      </w:pPr>
      <w:r w:rsidRPr="009C6018">
        <w:rPr>
          <w:rStyle w:val="3Char"/>
          <w:rFonts w:eastAsiaTheme="minorEastAsia"/>
          <w:lang w:val="en-US"/>
        </w:rPr>
        <w:t>PS</w:t>
      </w:r>
      <w:r>
        <w:rPr>
          <w:rStyle w:val="3Char"/>
          <w:rFonts w:eastAsiaTheme="minorEastAsia"/>
          <w:lang w:val="en-US"/>
        </w:rPr>
        <w:t>FCH</w:t>
      </w:r>
      <w:r w:rsidRPr="009C6018">
        <w:rPr>
          <w:rStyle w:val="3Char"/>
          <w:rFonts w:eastAsiaTheme="minorEastAsia"/>
          <w:lang w:val="en-US"/>
        </w:rPr>
        <w:t xml:space="preserve"> decoding capability test</w:t>
      </w:r>
      <w:r>
        <w:rPr>
          <w:rStyle w:val="3Char"/>
          <w:rFonts w:eastAsiaTheme="minorEastAsia"/>
          <w:lang w:val="en-US"/>
        </w:rPr>
        <w:t xml:space="preserve"> intends to verify whether UE can decode number of PSFCHs in a slot as declared. The candidate value are </w:t>
      </w:r>
      <w:r w:rsidRPr="001A7E25">
        <w:rPr>
          <w:rStyle w:val="3Char"/>
          <w:rFonts w:eastAsiaTheme="minorEastAsia"/>
          <w:lang w:val="en-US"/>
        </w:rPr>
        <w:t>{5, 15, 25, 32, 35, 45, 50, 64}</w:t>
      </w:r>
      <w:r>
        <w:rPr>
          <w:rStyle w:val="3Char"/>
          <w:rFonts w:eastAsiaTheme="minorEastAsia"/>
          <w:lang w:val="en-US"/>
        </w:rPr>
        <w:t>, which is expected to be extended for CA operation. Therefore, we propose to define PSFCH decoding capability test for CA.</w:t>
      </w:r>
    </w:p>
    <w:p w14:paraId="0A44A1F8" w14:textId="4A6760D9" w:rsidR="00BA268F" w:rsidRDefault="001A7E25" w:rsidP="00AC346E">
      <w:pPr>
        <w:pStyle w:val="proposal"/>
        <w:spacing w:after="120"/>
        <w:rPr>
          <w:rFonts w:eastAsiaTheme="minorEastAsia"/>
          <w:lang w:val="en-US"/>
        </w:rPr>
      </w:pPr>
      <w:r>
        <w:rPr>
          <w:rFonts w:eastAsiaTheme="minorEastAsia" w:hint="eastAsia"/>
          <w:lang w:val="en-US"/>
        </w:rPr>
        <w:t>P</w:t>
      </w:r>
      <w:r>
        <w:rPr>
          <w:rFonts w:eastAsiaTheme="minorEastAsia"/>
          <w:lang w:val="en-US"/>
        </w:rPr>
        <w:t>roposal 1: RAN4 to define</w:t>
      </w:r>
      <w:r w:rsidR="00AC346E">
        <w:rPr>
          <w:rFonts w:eastAsiaTheme="minorEastAsia"/>
          <w:lang w:val="en-US"/>
        </w:rPr>
        <w:t xml:space="preserve"> following test</w:t>
      </w:r>
      <w:r w:rsidR="00F03292">
        <w:rPr>
          <w:rFonts w:eastAsiaTheme="minorEastAsia"/>
          <w:lang w:val="en-US"/>
        </w:rPr>
        <w:t>s</w:t>
      </w:r>
      <w:r w:rsidR="00AC346E">
        <w:rPr>
          <w:rFonts w:eastAsiaTheme="minorEastAsia"/>
          <w:lang w:val="en-US"/>
        </w:rPr>
        <w:t xml:space="preserve"> for sidelink CA:</w:t>
      </w:r>
    </w:p>
    <w:p w14:paraId="6FC95857" w14:textId="4BDA8E77" w:rsidR="00AC346E" w:rsidRPr="00AC346E" w:rsidRDefault="00AC346E" w:rsidP="00AC346E">
      <w:pPr>
        <w:pStyle w:val="1proposal"/>
      </w:pPr>
      <w:r w:rsidRPr="00AC346E">
        <w:t>PSSCH performance requirements</w:t>
      </w:r>
      <w:r w:rsidRPr="00AC346E">
        <w:tab/>
      </w:r>
    </w:p>
    <w:p w14:paraId="684BDFD9" w14:textId="798AD62A" w:rsidR="00AC346E" w:rsidRPr="00AC346E" w:rsidRDefault="00AC346E" w:rsidP="00AC346E">
      <w:pPr>
        <w:pStyle w:val="1proposal"/>
      </w:pPr>
      <w:r w:rsidRPr="00AC346E">
        <w:t>HARQ buffer test</w:t>
      </w:r>
    </w:p>
    <w:p w14:paraId="5E46FF91" w14:textId="70210504" w:rsidR="00AC346E" w:rsidRPr="00AC346E" w:rsidRDefault="00AC346E" w:rsidP="00AC346E">
      <w:pPr>
        <w:pStyle w:val="1proposal"/>
      </w:pPr>
      <w:r w:rsidRPr="00AC346E">
        <w:t>PSCCH decoding capability test</w:t>
      </w:r>
    </w:p>
    <w:p w14:paraId="3DCA6124" w14:textId="4455453A" w:rsidR="00AC346E" w:rsidRPr="00AC346E" w:rsidRDefault="00AC346E" w:rsidP="00AC346E">
      <w:pPr>
        <w:pStyle w:val="1proposal"/>
      </w:pPr>
      <w:r w:rsidRPr="00AC346E">
        <w:t>PSFCH decoding capability test</w:t>
      </w:r>
    </w:p>
    <w:p w14:paraId="7A157EF7" w14:textId="695473A9" w:rsidR="00F748E6" w:rsidRDefault="00EB5141" w:rsidP="001A7E25">
      <w:pPr>
        <w:pStyle w:val="20"/>
        <w:ind w:left="0"/>
        <w:rPr>
          <w:lang w:eastAsia="zh-CN"/>
        </w:rPr>
      </w:pPr>
      <w:r>
        <w:rPr>
          <w:lang w:eastAsia="zh-CN"/>
        </w:rPr>
        <w:t>Operation on unlicensed band</w:t>
      </w:r>
    </w:p>
    <w:p w14:paraId="06DF2323" w14:textId="2E05EBE2" w:rsidR="00900B6D" w:rsidRDefault="00EB5141" w:rsidP="00384772">
      <w:pPr>
        <w:spacing w:afterLines="50" w:after="120"/>
        <w:jc w:val="both"/>
        <w:rPr>
          <w:rFonts w:eastAsiaTheme="minorEastAsia"/>
          <w:lang w:eastAsia="zh-CN"/>
        </w:rPr>
      </w:pPr>
      <w:r>
        <w:rPr>
          <w:rFonts w:eastAsiaTheme="minorEastAsia" w:hint="eastAsia"/>
          <w:lang w:eastAsia="zh-CN"/>
        </w:rPr>
        <w:t>R</w:t>
      </w:r>
      <w:r>
        <w:rPr>
          <w:rFonts w:eastAsiaTheme="minorEastAsia"/>
          <w:lang w:eastAsia="zh-CN"/>
        </w:rPr>
        <w:t xml:space="preserve">AN1 discussed many new features for sidelink </w:t>
      </w:r>
      <w:r w:rsidR="00573613">
        <w:rPr>
          <w:rFonts w:eastAsiaTheme="minorEastAsia"/>
          <w:lang w:eastAsia="zh-CN"/>
        </w:rPr>
        <w:t xml:space="preserve">operating </w:t>
      </w:r>
      <w:r>
        <w:rPr>
          <w:rFonts w:eastAsiaTheme="minorEastAsia"/>
          <w:lang w:eastAsia="zh-CN"/>
        </w:rPr>
        <w:t xml:space="preserve">on unlicensed band such as RB interlaced structure and new channel access procedure. Same as NR-U, new performance requirements are needed to verify whether a V2X </w:t>
      </w:r>
      <w:r w:rsidR="00573613">
        <w:rPr>
          <w:rFonts w:eastAsiaTheme="minorEastAsia"/>
          <w:lang w:eastAsia="zh-CN"/>
        </w:rPr>
        <w:t xml:space="preserve">UE </w:t>
      </w:r>
      <w:r>
        <w:rPr>
          <w:rFonts w:eastAsiaTheme="minorEastAsia"/>
          <w:lang w:eastAsia="zh-CN"/>
        </w:rPr>
        <w:t>supports these</w:t>
      </w:r>
      <w:r w:rsidR="00573613">
        <w:rPr>
          <w:rFonts w:eastAsiaTheme="minorEastAsia"/>
          <w:lang w:eastAsia="zh-CN"/>
        </w:rPr>
        <w:t xml:space="preserve"> new</w:t>
      </w:r>
      <w:r>
        <w:rPr>
          <w:rFonts w:eastAsiaTheme="minorEastAsia"/>
          <w:lang w:eastAsia="zh-CN"/>
        </w:rPr>
        <w:t xml:space="preserve"> features.</w:t>
      </w:r>
    </w:p>
    <w:p w14:paraId="192361B0" w14:textId="77777777" w:rsidR="001C64F8" w:rsidRPr="00573613" w:rsidRDefault="001C64F8" w:rsidP="008B4788">
      <w:pPr>
        <w:rPr>
          <w:rFonts w:eastAsiaTheme="minorEastAsia"/>
          <w:b/>
          <w:u w:val="single"/>
        </w:rPr>
      </w:pPr>
    </w:p>
    <w:p w14:paraId="67E610C7" w14:textId="546BD7E3" w:rsidR="00EB5141" w:rsidRPr="008B4788" w:rsidRDefault="00EB5141" w:rsidP="008B4788">
      <w:pPr>
        <w:rPr>
          <w:rFonts w:eastAsiaTheme="minorEastAsia"/>
          <w:b/>
          <w:u w:val="single"/>
        </w:rPr>
      </w:pPr>
      <w:r w:rsidRPr="008B4788">
        <w:rPr>
          <w:rFonts w:eastAsiaTheme="minorEastAsia" w:hint="eastAsia"/>
          <w:b/>
          <w:u w:val="single"/>
        </w:rPr>
        <w:t>T</w:t>
      </w:r>
      <w:r w:rsidRPr="008B4788">
        <w:rPr>
          <w:rFonts w:eastAsiaTheme="minorEastAsia"/>
          <w:b/>
          <w:u w:val="single"/>
        </w:rPr>
        <w:t>est scenario</w:t>
      </w:r>
    </w:p>
    <w:p w14:paraId="2ECE3C96" w14:textId="4D5BD0F5" w:rsidR="003E5A3B" w:rsidRPr="00D405D8" w:rsidRDefault="00EB5141" w:rsidP="00900B6D">
      <w:pPr>
        <w:jc w:val="both"/>
        <w:rPr>
          <w:rFonts w:eastAsiaTheme="minorEastAsia"/>
          <w:lang w:eastAsia="zh-CN"/>
        </w:rPr>
      </w:pPr>
      <w:r>
        <w:rPr>
          <w:rFonts w:eastAsiaTheme="minorEastAsia" w:hint="eastAsia"/>
          <w:lang w:eastAsia="zh-CN"/>
        </w:rPr>
        <w:t>T</w:t>
      </w:r>
      <w:r>
        <w:rPr>
          <w:rFonts w:eastAsiaTheme="minorEastAsia"/>
          <w:lang w:eastAsia="zh-CN"/>
        </w:rPr>
        <w:t xml:space="preserve">hree unlicensed bands </w:t>
      </w:r>
      <w:r w:rsidR="00587DE6">
        <w:rPr>
          <w:rFonts w:eastAsiaTheme="minorEastAsia"/>
          <w:lang w:eastAsia="zh-CN"/>
        </w:rPr>
        <w:t>n46,</w:t>
      </w:r>
      <w:r w:rsidR="00B472BD">
        <w:rPr>
          <w:rFonts w:eastAsiaTheme="minorEastAsia"/>
          <w:lang w:eastAsia="zh-CN"/>
        </w:rPr>
        <w:t xml:space="preserve"> </w:t>
      </w:r>
      <w:r w:rsidR="00587DE6">
        <w:rPr>
          <w:rFonts w:eastAsiaTheme="minorEastAsia"/>
          <w:lang w:eastAsia="zh-CN"/>
        </w:rPr>
        <w:t>n96 and n102</w:t>
      </w:r>
      <w:r w:rsidR="00573613">
        <w:rPr>
          <w:rFonts w:eastAsiaTheme="minorEastAsia"/>
          <w:lang w:eastAsia="zh-CN"/>
        </w:rPr>
        <w:t xml:space="preserve"> are</w:t>
      </w:r>
      <w:r w:rsidR="00587DE6">
        <w:rPr>
          <w:rFonts w:eastAsiaTheme="minorEastAsia"/>
          <w:lang w:eastAsia="zh-CN"/>
        </w:rPr>
        <w:t xml:space="preserve"> </w:t>
      </w:r>
      <w:r w:rsidR="00573613">
        <w:rPr>
          <w:rFonts w:eastAsiaTheme="minorEastAsia"/>
          <w:lang w:eastAsia="zh-CN"/>
        </w:rPr>
        <w:t>defined</w:t>
      </w:r>
      <w:r>
        <w:rPr>
          <w:rFonts w:eastAsiaTheme="minorEastAsia"/>
          <w:lang w:eastAsia="zh-CN"/>
        </w:rPr>
        <w:t xml:space="preserve"> for sidelink according to [1]. The details are captured as fol</w:t>
      </w:r>
      <w:r w:rsidRPr="001C64F8">
        <w:rPr>
          <w:rStyle w:val="3Char"/>
          <w:rFonts w:eastAsiaTheme="minorEastAsia"/>
        </w:rPr>
        <w:t>low:</w:t>
      </w:r>
    </w:p>
    <w:tbl>
      <w:tblPr>
        <w:tblW w:w="0" w:type="dxa"/>
        <w:jc w:val="center"/>
        <w:tblLayout w:type="fixed"/>
        <w:tblLook w:val="04A0" w:firstRow="1" w:lastRow="0" w:firstColumn="1" w:lastColumn="0" w:noHBand="0" w:noVBand="1"/>
      </w:tblPr>
      <w:tblGrid>
        <w:gridCol w:w="1161"/>
        <w:gridCol w:w="2715"/>
        <w:gridCol w:w="2953"/>
        <w:gridCol w:w="908"/>
        <w:gridCol w:w="908"/>
      </w:tblGrid>
      <w:tr w:rsidR="00EB5141" w:rsidRPr="00573613" w14:paraId="76245ADA" w14:textId="77777777" w:rsidTr="00EB5141">
        <w:trPr>
          <w:trHeight w:val="187"/>
          <w:jc w:val="center"/>
        </w:trPr>
        <w:tc>
          <w:tcPr>
            <w:tcW w:w="1161" w:type="dxa"/>
            <w:vMerge w:val="restart"/>
            <w:tcBorders>
              <w:top w:val="single" w:sz="4" w:space="0" w:color="auto"/>
              <w:left w:val="single" w:sz="4" w:space="0" w:color="auto"/>
              <w:bottom w:val="nil"/>
              <w:right w:val="single" w:sz="4" w:space="0" w:color="auto"/>
            </w:tcBorders>
            <w:hideMark/>
          </w:tcPr>
          <w:p w14:paraId="09045075" w14:textId="77777777" w:rsidR="00EB5141" w:rsidRPr="00573613" w:rsidRDefault="00EB5141" w:rsidP="00EB5141">
            <w:pPr>
              <w:widowControl w:val="0"/>
              <w:spacing w:after="0"/>
              <w:jc w:val="center"/>
              <w:rPr>
                <w:rFonts w:eastAsia="宋体" w:cs="Times New Roman"/>
                <w:b/>
              </w:rPr>
            </w:pPr>
            <w:r w:rsidRPr="00573613">
              <w:rPr>
                <w:rFonts w:eastAsia="宋体" w:cs="Times New Roman"/>
                <w:b/>
                <w:lang w:val="en-US"/>
              </w:rPr>
              <w:t>NR SL-U operating band</w:t>
            </w:r>
          </w:p>
        </w:tc>
        <w:tc>
          <w:tcPr>
            <w:tcW w:w="2715" w:type="dxa"/>
            <w:tcBorders>
              <w:top w:val="single" w:sz="4" w:space="0" w:color="auto"/>
              <w:left w:val="single" w:sz="4" w:space="0" w:color="auto"/>
              <w:bottom w:val="single" w:sz="4" w:space="0" w:color="auto"/>
              <w:right w:val="single" w:sz="4" w:space="0" w:color="auto"/>
            </w:tcBorders>
            <w:hideMark/>
          </w:tcPr>
          <w:p w14:paraId="058F3AFA" w14:textId="77777777" w:rsidR="00EB5141" w:rsidRPr="00573613" w:rsidRDefault="00EB5141" w:rsidP="00EB5141">
            <w:pPr>
              <w:widowControl w:val="0"/>
              <w:spacing w:after="0"/>
              <w:jc w:val="center"/>
              <w:rPr>
                <w:rFonts w:eastAsia="宋体" w:cs="Times New Roman"/>
                <w:b/>
                <w:vertAlign w:val="subscript"/>
                <w:lang w:val="en-US"/>
              </w:rPr>
            </w:pPr>
            <w:r w:rsidRPr="00573613">
              <w:rPr>
                <w:rFonts w:eastAsia="宋体" w:cs="Times New Roman"/>
                <w:b/>
                <w:lang w:val="en-US"/>
              </w:rPr>
              <w:t>Sidelink (SL) Transmission operating band</w:t>
            </w:r>
          </w:p>
        </w:tc>
        <w:tc>
          <w:tcPr>
            <w:tcW w:w="2953" w:type="dxa"/>
            <w:tcBorders>
              <w:top w:val="single" w:sz="4" w:space="0" w:color="auto"/>
              <w:left w:val="nil"/>
              <w:bottom w:val="single" w:sz="4" w:space="0" w:color="auto"/>
              <w:right w:val="single" w:sz="4" w:space="0" w:color="auto"/>
            </w:tcBorders>
            <w:hideMark/>
          </w:tcPr>
          <w:p w14:paraId="62D62B36" w14:textId="77777777" w:rsidR="00EB5141" w:rsidRPr="00573613" w:rsidRDefault="00EB5141" w:rsidP="00EB5141">
            <w:pPr>
              <w:widowControl w:val="0"/>
              <w:spacing w:after="0"/>
              <w:jc w:val="center"/>
              <w:rPr>
                <w:rFonts w:eastAsia="宋体" w:cs="Times New Roman"/>
                <w:b/>
                <w:lang w:val="en-US"/>
              </w:rPr>
            </w:pPr>
            <w:r w:rsidRPr="00573613">
              <w:rPr>
                <w:rFonts w:eastAsia="宋体" w:cs="Times New Roman"/>
                <w:b/>
                <w:lang w:val="en-US"/>
              </w:rPr>
              <w:t>Sidelink (SL)  Reception operating band</w:t>
            </w:r>
          </w:p>
        </w:tc>
        <w:tc>
          <w:tcPr>
            <w:tcW w:w="908" w:type="dxa"/>
            <w:vMerge w:val="restart"/>
            <w:tcBorders>
              <w:top w:val="single" w:sz="4" w:space="0" w:color="auto"/>
              <w:left w:val="single" w:sz="4" w:space="0" w:color="auto"/>
              <w:bottom w:val="nil"/>
              <w:right w:val="single" w:sz="4" w:space="0" w:color="auto"/>
            </w:tcBorders>
            <w:hideMark/>
          </w:tcPr>
          <w:p w14:paraId="4D449EC4" w14:textId="77777777" w:rsidR="00EB5141" w:rsidRPr="00573613" w:rsidRDefault="00EB5141" w:rsidP="00EB5141">
            <w:pPr>
              <w:widowControl w:val="0"/>
              <w:spacing w:after="0"/>
              <w:jc w:val="center"/>
              <w:rPr>
                <w:rFonts w:eastAsia="宋体" w:cs="Times New Roman"/>
                <w:b/>
                <w:lang w:val="en-US"/>
              </w:rPr>
            </w:pPr>
            <w:r w:rsidRPr="00573613">
              <w:rPr>
                <w:rFonts w:eastAsia="宋体" w:cs="Times New Roman"/>
                <w:b/>
                <w:lang w:val="en-US"/>
              </w:rPr>
              <w:t>Duplex Mode</w:t>
            </w:r>
          </w:p>
        </w:tc>
        <w:tc>
          <w:tcPr>
            <w:tcW w:w="908" w:type="dxa"/>
            <w:tcBorders>
              <w:top w:val="single" w:sz="4" w:space="0" w:color="auto"/>
              <w:left w:val="single" w:sz="4" w:space="0" w:color="auto"/>
              <w:bottom w:val="nil"/>
              <w:right w:val="single" w:sz="4" w:space="0" w:color="auto"/>
            </w:tcBorders>
            <w:hideMark/>
          </w:tcPr>
          <w:p w14:paraId="5C8BB179" w14:textId="77777777" w:rsidR="00EB5141" w:rsidRPr="00573613" w:rsidRDefault="00EB5141" w:rsidP="00EB5141">
            <w:pPr>
              <w:widowControl w:val="0"/>
              <w:spacing w:after="0"/>
              <w:jc w:val="center"/>
              <w:rPr>
                <w:rFonts w:eastAsia="宋体" w:cs="Times New Roman"/>
                <w:b/>
                <w:lang w:val="en-US"/>
              </w:rPr>
            </w:pPr>
            <w:r w:rsidRPr="00573613">
              <w:rPr>
                <w:rFonts w:eastAsia="宋体" w:cs="Times New Roman"/>
                <w:b/>
                <w:lang w:val="en-US" w:eastAsia="zh-CN"/>
              </w:rPr>
              <w:t>Interface</w:t>
            </w:r>
          </w:p>
        </w:tc>
      </w:tr>
      <w:tr w:rsidR="00EB5141" w:rsidRPr="00573613" w14:paraId="693C5B00" w14:textId="77777777" w:rsidTr="00EB5141">
        <w:trPr>
          <w:trHeight w:val="187"/>
          <w:jc w:val="center"/>
        </w:trPr>
        <w:tc>
          <w:tcPr>
            <w:tcW w:w="8645" w:type="dxa"/>
            <w:vMerge/>
            <w:tcBorders>
              <w:top w:val="single" w:sz="4" w:space="0" w:color="auto"/>
              <w:left w:val="single" w:sz="4" w:space="0" w:color="auto"/>
              <w:bottom w:val="nil"/>
              <w:right w:val="single" w:sz="4" w:space="0" w:color="auto"/>
            </w:tcBorders>
            <w:vAlign w:val="center"/>
            <w:hideMark/>
          </w:tcPr>
          <w:p w14:paraId="6BBE4C9D" w14:textId="77777777" w:rsidR="00EB5141" w:rsidRPr="00573613" w:rsidRDefault="00EB5141" w:rsidP="00EB5141">
            <w:pPr>
              <w:spacing w:after="0"/>
              <w:rPr>
                <w:rFonts w:eastAsia="等线" w:cs="Times New Roman"/>
                <w:b/>
              </w:rPr>
            </w:pPr>
          </w:p>
        </w:tc>
        <w:tc>
          <w:tcPr>
            <w:tcW w:w="2715" w:type="dxa"/>
            <w:tcBorders>
              <w:top w:val="single" w:sz="4" w:space="0" w:color="auto"/>
              <w:left w:val="single" w:sz="4" w:space="0" w:color="auto"/>
              <w:bottom w:val="single" w:sz="4" w:space="0" w:color="auto"/>
              <w:right w:val="single" w:sz="4" w:space="0" w:color="auto"/>
            </w:tcBorders>
            <w:hideMark/>
          </w:tcPr>
          <w:p w14:paraId="7E8E00C4" w14:textId="77777777" w:rsidR="00EB5141" w:rsidRPr="00573613" w:rsidRDefault="00EB5141" w:rsidP="00EB5141">
            <w:pPr>
              <w:widowControl w:val="0"/>
              <w:spacing w:after="0"/>
              <w:jc w:val="center"/>
              <w:rPr>
                <w:rFonts w:eastAsia="宋体" w:cs="Times New Roman"/>
                <w:b/>
                <w:lang w:val="en-US"/>
              </w:rPr>
            </w:pPr>
            <w:r w:rsidRPr="00573613">
              <w:rPr>
                <w:rFonts w:eastAsia="宋体" w:cs="Times New Roman"/>
                <w:b/>
                <w:lang w:val="en-US"/>
              </w:rPr>
              <w:t>F</w:t>
            </w:r>
            <w:r w:rsidRPr="00573613">
              <w:rPr>
                <w:rFonts w:eastAsia="宋体" w:cs="Times New Roman"/>
                <w:b/>
                <w:vertAlign w:val="subscript"/>
                <w:lang w:val="en-US"/>
              </w:rPr>
              <w:t>UL_low</w:t>
            </w:r>
            <w:r w:rsidRPr="00573613">
              <w:rPr>
                <w:rFonts w:eastAsia="宋体" w:cs="Times New Roman"/>
                <w:b/>
                <w:lang w:val="en-US"/>
              </w:rPr>
              <w:t xml:space="preserve">   –  F</w:t>
            </w:r>
            <w:r w:rsidRPr="00573613">
              <w:rPr>
                <w:rFonts w:eastAsia="宋体" w:cs="Times New Roman"/>
                <w:b/>
                <w:vertAlign w:val="subscript"/>
                <w:lang w:val="en-US"/>
              </w:rPr>
              <w:t>UL_high</w:t>
            </w:r>
          </w:p>
        </w:tc>
        <w:tc>
          <w:tcPr>
            <w:tcW w:w="2953" w:type="dxa"/>
            <w:tcBorders>
              <w:top w:val="single" w:sz="4" w:space="0" w:color="auto"/>
              <w:left w:val="nil"/>
              <w:bottom w:val="single" w:sz="4" w:space="0" w:color="auto"/>
              <w:right w:val="single" w:sz="4" w:space="0" w:color="auto"/>
            </w:tcBorders>
            <w:hideMark/>
          </w:tcPr>
          <w:p w14:paraId="28C06866" w14:textId="77777777" w:rsidR="00EB5141" w:rsidRPr="00573613" w:rsidRDefault="00EB5141" w:rsidP="00EB5141">
            <w:pPr>
              <w:widowControl w:val="0"/>
              <w:spacing w:after="0"/>
              <w:jc w:val="center"/>
              <w:rPr>
                <w:rFonts w:eastAsia="宋体" w:cs="Times New Roman"/>
                <w:b/>
                <w:lang w:val="en-US"/>
              </w:rPr>
            </w:pPr>
            <w:r w:rsidRPr="00573613">
              <w:rPr>
                <w:rFonts w:eastAsia="宋体" w:cs="Times New Roman"/>
                <w:b/>
                <w:lang w:val="en-US"/>
              </w:rPr>
              <w:t>F</w:t>
            </w:r>
            <w:r w:rsidRPr="00573613">
              <w:rPr>
                <w:rFonts w:eastAsia="宋体" w:cs="Times New Roman"/>
                <w:b/>
                <w:vertAlign w:val="subscript"/>
                <w:lang w:val="en-US"/>
              </w:rPr>
              <w:t>DL_low</w:t>
            </w:r>
            <w:r w:rsidRPr="00573613">
              <w:rPr>
                <w:rFonts w:eastAsia="宋体" w:cs="Times New Roman"/>
                <w:b/>
                <w:lang w:val="en-US"/>
              </w:rPr>
              <w:t xml:space="preserve">  –  F</w:t>
            </w:r>
            <w:r w:rsidRPr="00573613">
              <w:rPr>
                <w:rFonts w:eastAsia="宋体" w:cs="Times New Roman"/>
                <w:b/>
                <w:vertAlign w:val="subscript"/>
                <w:lang w:val="en-US"/>
              </w:rPr>
              <w:t>DL_high</w:t>
            </w:r>
          </w:p>
        </w:tc>
        <w:tc>
          <w:tcPr>
            <w:tcW w:w="908" w:type="dxa"/>
            <w:vMerge/>
            <w:tcBorders>
              <w:top w:val="single" w:sz="4" w:space="0" w:color="auto"/>
              <w:left w:val="single" w:sz="4" w:space="0" w:color="auto"/>
              <w:bottom w:val="nil"/>
              <w:right w:val="single" w:sz="4" w:space="0" w:color="auto"/>
            </w:tcBorders>
            <w:vAlign w:val="center"/>
            <w:hideMark/>
          </w:tcPr>
          <w:p w14:paraId="7871DB01" w14:textId="77777777" w:rsidR="00EB5141" w:rsidRPr="00573613" w:rsidRDefault="00EB5141" w:rsidP="00EB5141">
            <w:pPr>
              <w:spacing w:after="0"/>
              <w:rPr>
                <w:rFonts w:eastAsia="等线" w:cs="Times New Roman"/>
                <w:b/>
              </w:rPr>
            </w:pPr>
          </w:p>
        </w:tc>
        <w:tc>
          <w:tcPr>
            <w:tcW w:w="908" w:type="dxa"/>
            <w:tcBorders>
              <w:top w:val="nil"/>
              <w:left w:val="single" w:sz="4" w:space="0" w:color="auto"/>
              <w:bottom w:val="nil"/>
              <w:right w:val="single" w:sz="4" w:space="0" w:color="auto"/>
            </w:tcBorders>
          </w:tcPr>
          <w:p w14:paraId="42EBC048" w14:textId="77777777" w:rsidR="00EB5141" w:rsidRPr="00573613" w:rsidRDefault="00EB5141" w:rsidP="00EB5141">
            <w:pPr>
              <w:widowControl w:val="0"/>
              <w:spacing w:after="0"/>
              <w:jc w:val="center"/>
              <w:rPr>
                <w:rFonts w:eastAsia="宋体" w:cs="Times New Roman"/>
                <w:b/>
                <w:lang w:val="en-US"/>
              </w:rPr>
            </w:pPr>
          </w:p>
        </w:tc>
      </w:tr>
      <w:tr w:rsidR="00EB5141" w:rsidRPr="00573613" w14:paraId="79B8E99C" w14:textId="77777777" w:rsidTr="00EB5141">
        <w:trPr>
          <w:trHeight w:val="187"/>
          <w:jc w:val="center"/>
        </w:trPr>
        <w:tc>
          <w:tcPr>
            <w:tcW w:w="1161" w:type="dxa"/>
            <w:tcBorders>
              <w:top w:val="single" w:sz="4" w:space="0" w:color="auto"/>
              <w:left w:val="single" w:sz="4" w:space="0" w:color="auto"/>
              <w:bottom w:val="nil"/>
              <w:right w:val="single" w:sz="4" w:space="0" w:color="auto"/>
            </w:tcBorders>
            <w:hideMark/>
          </w:tcPr>
          <w:p w14:paraId="4B7C0ED4" w14:textId="77777777" w:rsidR="00EB5141" w:rsidRPr="00573613" w:rsidRDefault="00EB5141" w:rsidP="00EB5141">
            <w:pPr>
              <w:keepNext/>
              <w:keepLines/>
              <w:spacing w:after="0"/>
              <w:jc w:val="center"/>
              <w:rPr>
                <w:rFonts w:eastAsia="宋体" w:cs="Times New Roman"/>
                <w:lang w:val="en-US"/>
              </w:rPr>
            </w:pPr>
            <w:r w:rsidRPr="00573613">
              <w:rPr>
                <w:rFonts w:eastAsia="宋体" w:cs="Times New Roman"/>
                <w:lang w:val="en-US"/>
              </w:rPr>
              <w:t>n46</w:t>
            </w:r>
            <w:r w:rsidRPr="00573613">
              <w:rPr>
                <w:rFonts w:eastAsia="宋体" w:cs="Times New Roman"/>
                <w:vertAlign w:val="superscript"/>
                <w:lang w:val="en-US"/>
              </w:rPr>
              <w:t>1</w:t>
            </w:r>
          </w:p>
        </w:tc>
        <w:tc>
          <w:tcPr>
            <w:tcW w:w="2715" w:type="dxa"/>
            <w:tcBorders>
              <w:top w:val="single" w:sz="4" w:space="0" w:color="auto"/>
              <w:left w:val="single" w:sz="4" w:space="0" w:color="auto"/>
              <w:bottom w:val="single" w:sz="4" w:space="0" w:color="auto"/>
              <w:right w:val="single" w:sz="4" w:space="0" w:color="auto"/>
            </w:tcBorders>
            <w:hideMark/>
          </w:tcPr>
          <w:p w14:paraId="7151B035" w14:textId="77777777" w:rsidR="00EB5141" w:rsidRPr="00573613" w:rsidRDefault="00EB5141" w:rsidP="00EB5141">
            <w:pPr>
              <w:keepNext/>
              <w:keepLines/>
              <w:spacing w:after="0"/>
              <w:jc w:val="center"/>
              <w:rPr>
                <w:rFonts w:eastAsia="宋体" w:cs="Times New Roman"/>
                <w:lang w:val="en-US"/>
              </w:rPr>
            </w:pPr>
            <w:r w:rsidRPr="00573613">
              <w:rPr>
                <w:rFonts w:eastAsia="宋体" w:cs="Times New Roman"/>
                <w:lang w:val="en-US"/>
              </w:rP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65E1CF3F" w14:textId="77777777" w:rsidR="00EB5141" w:rsidRPr="00573613" w:rsidRDefault="00EB5141" w:rsidP="00EB5141">
            <w:pPr>
              <w:keepNext/>
              <w:keepLines/>
              <w:spacing w:after="0"/>
              <w:jc w:val="center"/>
              <w:rPr>
                <w:rFonts w:eastAsia="宋体" w:cs="Times New Roman"/>
                <w:lang w:val="en-US"/>
              </w:rPr>
            </w:pPr>
            <w:r w:rsidRPr="00573613">
              <w:rPr>
                <w:rFonts w:eastAsia="宋体" w:cs="Times New Roman"/>
                <w:lang w:val="en-US"/>
              </w:rPr>
              <w:t>5150 MHz – 5925 MHz</w:t>
            </w:r>
          </w:p>
        </w:tc>
        <w:tc>
          <w:tcPr>
            <w:tcW w:w="908" w:type="dxa"/>
            <w:tcBorders>
              <w:top w:val="single" w:sz="4" w:space="0" w:color="auto"/>
              <w:left w:val="single" w:sz="4" w:space="0" w:color="auto"/>
              <w:bottom w:val="nil"/>
              <w:right w:val="single" w:sz="4" w:space="0" w:color="auto"/>
            </w:tcBorders>
            <w:hideMark/>
          </w:tcPr>
          <w:p w14:paraId="22D8969B" w14:textId="77777777" w:rsidR="00EB5141" w:rsidRPr="00573613" w:rsidRDefault="00EB5141" w:rsidP="00EB5141">
            <w:pPr>
              <w:keepNext/>
              <w:keepLines/>
              <w:spacing w:after="0"/>
              <w:jc w:val="center"/>
              <w:rPr>
                <w:rFonts w:eastAsia="宋体" w:cs="Times New Roman"/>
                <w:lang w:val="en-US"/>
              </w:rPr>
            </w:pPr>
            <w:r w:rsidRPr="00573613">
              <w:rPr>
                <w:rFonts w:eastAsia="宋体" w:cs="Times New Roman"/>
                <w:lang w:val="en-US"/>
              </w:rPr>
              <w:t>HD</w:t>
            </w:r>
          </w:p>
        </w:tc>
        <w:tc>
          <w:tcPr>
            <w:tcW w:w="908" w:type="dxa"/>
            <w:tcBorders>
              <w:top w:val="single" w:sz="4" w:space="0" w:color="auto"/>
              <w:left w:val="single" w:sz="4" w:space="0" w:color="auto"/>
              <w:bottom w:val="nil"/>
              <w:right w:val="single" w:sz="4" w:space="0" w:color="auto"/>
            </w:tcBorders>
            <w:hideMark/>
          </w:tcPr>
          <w:p w14:paraId="6A166F4E" w14:textId="77777777" w:rsidR="00EB5141" w:rsidRPr="00573613" w:rsidRDefault="00EB5141" w:rsidP="00EB5141">
            <w:pPr>
              <w:keepNext/>
              <w:keepLines/>
              <w:spacing w:after="0"/>
              <w:jc w:val="center"/>
              <w:rPr>
                <w:rFonts w:eastAsia="宋体" w:cs="Times New Roman"/>
                <w:lang w:val="en-US"/>
              </w:rPr>
            </w:pPr>
            <w:r w:rsidRPr="00573613">
              <w:rPr>
                <w:rFonts w:eastAsia="宋体" w:cs="Times New Roman"/>
                <w:lang w:val="en-US"/>
              </w:rPr>
              <w:t>PC5</w:t>
            </w:r>
          </w:p>
        </w:tc>
      </w:tr>
      <w:tr w:rsidR="00EB5141" w:rsidRPr="00573613" w14:paraId="566ACB47" w14:textId="77777777" w:rsidTr="00EB514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5E7038D" w14:textId="77777777" w:rsidR="00EB5141" w:rsidRPr="00573613" w:rsidRDefault="00EB5141" w:rsidP="00EB5141">
            <w:pPr>
              <w:keepNext/>
              <w:keepLines/>
              <w:spacing w:after="0"/>
              <w:jc w:val="center"/>
              <w:rPr>
                <w:rFonts w:eastAsia="宋体" w:cs="Times New Roman"/>
                <w:lang w:val="en-US" w:eastAsia="zh-CN"/>
              </w:rPr>
            </w:pPr>
            <w:r w:rsidRPr="00573613">
              <w:rPr>
                <w:rFonts w:eastAsia="宋体" w:cs="Times New Roman"/>
                <w:lang w:val="en-US" w:eastAsia="zh-CN"/>
              </w:rPr>
              <w:t>n96</w:t>
            </w:r>
            <w:r w:rsidRPr="00573613">
              <w:rPr>
                <w:rFonts w:eastAsia="宋体" w:cs="Times New Roman"/>
                <w:vertAlign w:val="superscript"/>
                <w:lang w:val="en-US"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A80180E" w14:textId="77777777" w:rsidR="00EB5141" w:rsidRPr="00573613" w:rsidRDefault="00EB5141" w:rsidP="00EB5141">
            <w:pPr>
              <w:keepNext/>
              <w:keepLines/>
              <w:spacing w:after="0"/>
              <w:jc w:val="center"/>
              <w:rPr>
                <w:rFonts w:eastAsia="宋体" w:cs="Times New Roman"/>
                <w:lang w:val="en-US" w:eastAsia="zh-CN"/>
              </w:rPr>
            </w:pPr>
            <w:r w:rsidRPr="00573613">
              <w:rPr>
                <w:rFonts w:eastAsia="宋体" w:cs="Times New Roman"/>
                <w:lang w:val="en-US" w:eastAsia="zh-CN"/>
              </w:rPr>
              <w:t>5925 MHz</w:t>
            </w:r>
            <w:r w:rsidRPr="00573613">
              <w:rPr>
                <w:rFonts w:eastAsia="宋体" w:cs="Times New Roman"/>
                <w:lang w:val="en-US"/>
              </w:rPr>
              <w:t xml:space="preserve"> – 7125</w:t>
            </w:r>
            <w:r w:rsidRPr="00573613">
              <w:rPr>
                <w:rFonts w:eastAsia="宋体" w:cs="Times New Roman"/>
                <w:lang w:val="en-US"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2F27B724" w14:textId="77777777" w:rsidR="00EB5141" w:rsidRPr="00573613" w:rsidRDefault="00EB5141" w:rsidP="00EB5141">
            <w:pPr>
              <w:keepNext/>
              <w:keepLines/>
              <w:spacing w:after="0"/>
              <w:jc w:val="center"/>
              <w:rPr>
                <w:rFonts w:eastAsia="宋体" w:cs="Times New Roman"/>
                <w:lang w:val="en-US"/>
              </w:rPr>
            </w:pPr>
            <w:r w:rsidRPr="00573613">
              <w:rPr>
                <w:rFonts w:eastAsia="宋体" w:cs="Times New Roman"/>
                <w:lang w:val="en-US" w:eastAsia="zh-CN"/>
              </w:rPr>
              <w:t>5925 MHz</w:t>
            </w:r>
            <w:r w:rsidRPr="00573613">
              <w:rPr>
                <w:rFonts w:eastAsia="宋体" w:cs="Times New Roman"/>
                <w:lang w:val="en-US"/>
              </w:rPr>
              <w:t xml:space="preserve"> – 7125</w:t>
            </w:r>
            <w:r w:rsidRPr="00573613">
              <w:rPr>
                <w:rFonts w:eastAsia="宋体" w:cs="Times New Roman"/>
                <w:lang w:val="en-US"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21A9A2B1" w14:textId="77777777" w:rsidR="00EB5141" w:rsidRPr="00573613" w:rsidRDefault="00EB5141" w:rsidP="00EB5141">
            <w:pPr>
              <w:keepNext/>
              <w:keepLines/>
              <w:spacing w:after="0"/>
              <w:jc w:val="center"/>
              <w:rPr>
                <w:rFonts w:eastAsia="宋体" w:cs="Times New Roman"/>
                <w:lang w:val="en-US"/>
              </w:rPr>
            </w:pPr>
            <w:r w:rsidRPr="00573613">
              <w:rPr>
                <w:rFonts w:eastAsia="宋体" w:cs="Times New Roman"/>
                <w:lang w:val="en-US"/>
              </w:rPr>
              <w:t>HD</w:t>
            </w:r>
          </w:p>
        </w:tc>
        <w:tc>
          <w:tcPr>
            <w:tcW w:w="908" w:type="dxa"/>
            <w:tcBorders>
              <w:top w:val="single" w:sz="4" w:space="0" w:color="auto"/>
              <w:left w:val="single" w:sz="4" w:space="0" w:color="auto"/>
              <w:bottom w:val="single" w:sz="4" w:space="0" w:color="auto"/>
              <w:right w:val="single" w:sz="4" w:space="0" w:color="auto"/>
            </w:tcBorders>
            <w:hideMark/>
          </w:tcPr>
          <w:p w14:paraId="03D32623" w14:textId="77777777" w:rsidR="00EB5141" w:rsidRPr="00573613" w:rsidRDefault="00EB5141" w:rsidP="00EB5141">
            <w:pPr>
              <w:keepNext/>
              <w:keepLines/>
              <w:spacing w:after="0"/>
              <w:jc w:val="center"/>
              <w:rPr>
                <w:rFonts w:eastAsia="宋体" w:cs="Times New Roman"/>
                <w:lang w:val="en-US"/>
              </w:rPr>
            </w:pPr>
            <w:r w:rsidRPr="00573613">
              <w:rPr>
                <w:rFonts w:eastAsia="宋体" w:cs="Times New Roman"/>
                <w:lang w:val="en-US"/>
              </w:rPr>
              <w:t>PC5</w:t>
            </w:r>
          </w:p>
        </w:tc>
      </w:tr>
      <w:tr w:rsidR="00EB5141" w:rsidRPr="00573613" w14:paraId="65DBB3E3" w14:textId="77777777" w:rsidTr="00EB514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A055655" w14:textId="77777777" w:rsidR="00EB5141" w:rsidRPr="00573613" w:rsidRDefault="00EB5141" w:rsidP="00EB5141">
            <w:pPr>
              <w:keepNext/>
              <w:keepLines/>
              <w:spacing w:after="0"/>
              <w:jc w:val="center"/>
              <w:rPr>
                <w:rFonts w:eastAsia="宋体" w:cs="Times New Roman"/>
                <w:lang w:val="en-US" w:eastAsia="en-GB"/>
              </w:rPr>
            </w:pPr>
            <w:r w:rsidRPr="00573613">
              <w:rPr>
                <w:rFonts w:eastAsia="宋体" w:cs="Times New Roman"/>
                <w:lang w:val="en-US"/>
              </w:rPr>
              <w:t>n102</w:t>
            </w:r>
            <w:r w:rsidRPr="00573613">
              <w:rPr>
                <w:rFonts w:eastAsia="宋体" w:cs="Times New Roman"/>
                <w:vertAlign w:val="superscript"/>
                <w:lang w:val="en-US"/>
              </w:rPr>
              <w:t>1</w:t>
            </w:r>
          </w:p>
        </w:tc>
        <w:tc>
          <w:tcPr>
            <w:tcW w:w="2715" w:type="dxa"/>
            <w:tcBorders>
              <w:top w:val="single" w:sz="4" w:space="0" w:color="auto"/>
              <w:left w:val="single" w:sz="4" w:space="0" w:color="auto"/>
              <w:bottom w:val="single" w:sz="4" w:space="0" w:color="auto"/>
              <w:right w:val="single" w:sz="4" w:space="0" w:color="auto"/>
            </w:tcBorders>
            <w:hideMark/>
          </w:tcPr>
          <w:p w14:paraId="19CDD82B" w14:textId="77777777" w:rsidR="00EB5141" w:rsidRPr="00573613" w:rsidRDefault="00EB5141" w:rsidP="00EB5141">
            <w:pPr>
              <w:keepNext/>
              <w:keepLines/>
              <w:spacing w:after="0"/>
              <w:jc w:val="center"/>
              <w:rPr>
                <w:rFonts w:eastAsia="宋体" w:cs="Times New Roman"/>
                <w:lang w:val="en-US" w:eastAsia="en-GB"/>
              </w:rPr>
            </w:pPr>
            <w:r w:rsidRPr="00573613">
              <w:rPr>
                <w:rFonts w:eastAsia="宋体" w:cs="Times New Roman"/>
                <w:lang w:val="en-US" w:eastAsia="zh-CN"/>
              </w:rPr>
              <w:t>5925 MHz</w:t>
            </w:r>
            <w:r w:rsidRPr="00573613">
              <w:rPr>
                <w:rFonts w:eastAsia="宋体" w:cs="Times New Roman"/>
                <w:lang w:val="en-US"/>
              </w:rPr>
              <w:t xml:space="preserve"> – 6425</w:t>
            </w:r>
            <w:r w:rsidRPr="00573613">
              <w:rPr>
                <w:rFonts w:eastAsia="宋体" w:cs="Times New Roman"/>
                <w:lang w:val="en-US"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08EAA292" w14:textId="77777777" w:rsidR="00EB5141" w:rsidRPr="00573613" w:rsidRDefault="00EB5141" w:rsidP="00EB5141">
            <w:pPr>
              <w:keepNext/>
              <w:keepLines/>
              <w:spacing w:after="0"/>
              <w:jc w:val="center"/>
              <w:rPr>
                <w:rFonts w:eastAsia="宋体" w:cs="Times New Roman"/>
                <w:lang w:val="en-US" w:eastAsia="en-GB"/>
              </w:rPr>
            </w:pPr>
            <w:r w:rsidRPr="00573613">
              <w:rPr>
                <w:rFonts w:eastAsia="宋体" w:cs="Times New Roman"/>
                <w:lang w:val="en-US" w:eastAsia="zh-CN"/>
              </w:rPr>
              <w:t>5925 MHz</w:t>
            </w:r>
            <w:r w:rsidRPr="00573613">
              <w:rPr>
                <w:rFonts w:eastAsia="宋体" w:cs="Times New Roman"/>
                <w:lang w:val="en-US"/>
              </w:rPr>
              <w:t xml:space="preserve"> – 6425</w:t>
            </w:r>
            <w:r w:rsidRPr="00573613">
              <w:rPr>
                <w:rFonts w:eastAsia="宋体" w:cs="Times New Roman"/>
                <w:lang w:val="en-US"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2C6B7051" w14:textId="77777777" w:rsidR="00EB5141" w:rsidRPr="00573613" w:rsidRDefault="00EB5141" w:rsidP="00EB5141">
            <w:pPr>
              <w:keepNext/>
              <w:keepLines/>
              <w:spacing w:after="0"/>
              <w:jc w:val="center"/>
              <w:rPr>
                <w:rFonts w:eastAsia="宋体" w:cs="Times New Roman"/>
                <w:lang w:val="en-US" w:eastAsia="en-GB"/>
              </w:rPr>
            </w:pPr>
            <w:r w:rsidRPr="00573613">
              <w:rPr>
                <w:rFonts w:eastAsia="宋体" w:cs="Times New Roman"/>
                <w:lang w:val="en-US"/>
              </w:rPr>
              <w:t>HD</w:t>
            </w:r>
          </w:p>
        </w:tc>
        <w:tc>
          <w:tcPr>
            <w:tcW w:w="908" w:type="dxa"/>
            <w:tcBorders>
              <w:top w:val="single" w:sz="4" w:space="0" w:color="auto"/>
              <w:left w:val="single" w:sz="4" w:space="0" w:color="auto"/>
              <w:bottom w:val="single" w:sz="4" w:space="0" w:color="auto"/>
              <w:right w:val="single" w:sz="4" w:space="0" w:color="auto"/>
            </w:tcBorders>
            <w:hideMark/>
          </w:tcPr>
          <w:p w14:paraId="30C08C86" w14:textId="77777777" w:rsidR="00EB5141" w:rsidRPr="00573613" w:rsidRDefault="00EB5141" w:rsidP="00EB5141">
            <w:pPr>
              <w:keepNext/>
              <w:keepLines/>
              <w:spacing w:after="0"/>
              <w:jc w:val="center"/>
              <w:rPr>
                <w:rFonts w:eastAsia="宋体" w:cs="Times New Roman"/>
                <w:lang w:val="en-US"/>
              </w:rPr>
            </w:pPr>
            <w:r w:rsidRPr="00573613">
              <w:rPr>
                <w:rFonts w:eastAsia="宋体" w:cs="Times New Roman"/>
                <w:lang w:val="en-US"/>
              </w:rPr>
              <w:t>PC5</w:t>
            </w:r>
          </w:p>
        </w:tc>
      </w:tr>
      <w:tr w:rsidR="00EB5141" w:rsidRPr="00573613" w14:paraId="70A216D7" w14:textId="77777777" w:rsidTr="00EB5141">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2F14D552" w14:textId="680236BA" w:rsidR="00EB5141" w:rsidRPr="00573613" w:rsidRDefault="00EB5141" w:rsidP="004E77F5">
            <w:pPr>
              <w:keepNext/>
              <w:keepLines/>
              <w:spacing w:after="0"/>
              <w:ind w:left="851" w:hanging="851"/>
              <w:jc w:val="both"/>
              <w:rPr>
                <w:rFonts w:eastAsia="宋体" w:cs="Times New Roman"/>
                <w:lang w:val="en-US"/>
              </w:rPr>
            </w:pPr>
            <w:r w:rsidRPr="00573613">
              <w:rPr>
                <w:rFonts w:eastAsia="宋体" w:cs="Times New Roman"/>
                <w:lang w:val="en-US"/>
              </w:rPr>
              <w:t xml:space="preserve"> NOTE 1:</w:t>
            </w:r>
            <w:r w:rsidRPr="00573613">
              <w:rPr>
                <w:rFonts w:eastAsia="宋体" w:cs="Times New Roman"/>
                <w:lang w:val="en-US"/>
              </w:rPr>
              <w:tab/>
              <w:t>Direct connection between client devices and between vehicular devices in the shared spectrum bands or portions of the shared spectrum bands is subject to country-specific conditions and can be prohibited per region-specific regulatory rules, e.g., in USA and Canada.</w:t>
            </w:r>
          </w:p>
          <w:p w14:paraId="4D487AF6" w14:textId="77777777" w:rsidR="00EB5141" w:rsidRPr="00573613" w:rsidRDefault="00EB5141" w:rsidP="00EB5141">
            <w:pPr>
              <w:keepNext/>
              <w:keepLines/>
              <w:spacing w:after="0"/>
              <w:ind w:left="851" w:hanging="851"/>
              <w:rPr>
                <w:rFonts w:eastAsia="宋体" w:cs="Times New Roman"/>
              </w:rPr>
            </w:pPr>
          </w:p>
        </w:tc>
      </w:tr>
    </w:tbl>
    <w:p w14:paraId="13F961A9" w14:textId="30C86977" w:rsidR="00402030" w:rsidRDefault="00402030" w:rsidP="00402030">
      <w:pPr>
        <w:pStyle w:val="32"/>
        <w:spacing w:before="120" w:after="120"/>
        <w:rPr>
          <w:rFonts w:eastAsiaTheme="minorEastAsia"/>
        </w:rPr>
      </w:pPr>
      <w:r>
        <w:rPr>
          <w:rFonts w:eastAsiaTheme="minorEastAsia" w:hint="eastAsia"/>
        </w:rPr>
        <w:t>S</w:t>
      </w:r>
      <w:r>
        <w:rPr>
          <w:rFonts w:eastAsiaTheme="minorEastAsia"/>
        </w:rPr>
        <w:t>ame as Rel-16 V2X, mode 2(Standalone) scenario with GNSS synchronization source should be considered for requirements definition.</w:t>
      </w:r>
    </w:p>
    <w:p w14:paraId="19DAB957" w14:textId="1B18EB21" w:rsidR="00D547F6" w:rsidRPr="00384772" w:rsidRDefault="00587DE6" w:rsidP="00402030">
      <w:pPr>
        <w:pStyle w:val="25"/>
        <w:spacing w:after="120"/>
        <w:rPr>
          <w:rFonts w:eastAsiaTheme="minorEastAsia"/>
        </w:rPr>
      </w:pPr>
      <w:r w:rsidRPr="00384772">
        <w:rPr>
          <w:rFonts w:eastAsiaTheme="minorEastAsia"/>
        </w:rPr>
        <w:t xml:space="preserve">Carrier frequency offset </w:t>
      </w:r>
      <w:r w:rsidR="00573613">
        <w:rPr>
          <w:rFonts w:eastAsiaTheme="minorEastAsia"/>
        </w:rPr>
        <w:t>(CFO) and D</w:t>
      </w:r>
      <w:r w:rsidR="00573613" w:rsidRPr="00402030">
        <w:rPr>
          <w:rFonts w:eastAsiaTheme="minorEastAsia"/>
        </w:rPr>
        <w:t xml:space="preserve">oppler spread </w:t>
      </w:r>
      <w:r w:rsidR="00573613">
        <w:rPr>
          <w:rFonts w:eastAsiaTheme="minorEastAsia"/>
        </w:rPr>
        <w:t>depend</w:t>
      </w:r>
      <w:r w:rsidRPr="00384772">
        <w:rPr>
          <w:rFonts w:eastAsiaTheme="minorEastAsia"/>
        </w:rPr>
        <w:t xml:space="preserve"> on the center frequency of </w:t>
      </w:r>
      <w:r w:rsidR="00573613">
        <w:rPr>
          <w:rFonts w:eastAsiaTheme="minorEastAsia"/>
        </w:rPr>
        <w:t>carrier</w:t>
      </w:r>
      <w:r w:rsidRPr="00384772">
        <w:rPr>
          <w:rFonts w:eastAsiaTheme="minorEastAsia"/>
        </w:rPr>
        <w:t xml:space="preserve">, considering </w:t>
      </w:r>
      <w:r w:rsidR="00E169D1">
        <w:rPr>
          <w:rFonts w:eastAsiaTheme="minorEastAsia"/>
        </w:rPr>
        <w:t xml:space="preserve">the definition of </w:t>
      </w:r>
      <w:r w:rsidRPr="00384772">
        <w:rPr>
          <w:rFonts w:eastAsiaTheme="minorEastAsia"/>
        </w:rPr>
        <w:t xml:space="preserve">minimum requirements, RAN4 shall assume the center frequency is 6.5GHz leading to the 650Hz CFO </w:t>
      </w:r>
      <w:r w:rsidR="00402030">
        <w:rPr>
          <w:rFonts w:eastAsiaTheme="minorEastAsia"/>
        </w:rPr>
        <w:t xml:space="preserve">with respect to GNSS </w:t>
      </w:r>
      <w:r w:rsidR="00E169D1">
        <w:rPr>
          <w:rFonts w:eastAsiaTheme="minorEastAsia"/>
        </w:rPr>
        <w:t>(F</w:t>
      </w:r>
      <w:r w:rsidRPr="00384772">
        <w:rPr>
          <w:rFonts w:eastAsiaTheme="minorEastAsia"/>
        </w:rPr>
        <w:t>requency error requirement of SL-U is 0.1PPM as per [1]</w:t>
      </w:r>
      <w:r w:rsidR="00E169D1">
        <w:rPr>
          <w:rFonts w:eastAsiaTheme="minorEastAsia"/>
        </w:rPr>
        <w:t>)</w:t>
      </w:r>
      <w:r w:rsidR="00402030">
        <w:rPr>
          <w:rFonts w:eastAsiaTheme="minorEastAsia"/>
        </w:rPr>
        <w:t xml:space="preserve">, </w:t>
      </w:r>
      <w:r w:rsidR="00332462">
        <w:rPr>
          <w:rFonts w:eastAsiaTheme="minorEastAsia"/>
        </w:rPr>
        <w:t xml:space="preserve">1300Hz CFO should be assumed in the simulation for the </w:t>
      </w:r>
      <w:r w:rsidR="00402030">
        <w:rPr>
          <w:rFonts w:eastAsiaTheme="minorEastAsia"/>
        </w:rPr>
        <w:t>purpose of minimum requirements.</w:t>
      </w:r>
      <w:r w:rsidR="00F1324A">
        <w:rPr>
          <w:rFonts w:eastAsiaTheme="minorEastAsia"/>
        </w:rPr>
        <w:t xml:space="preserve"> </w:t>
      </w:r>
      <w:r w:rsidRPr="00384772">
        <w:rPr>
          <w:rFonts w:eastAsiaTheme="minorEastAsia"/>
        </w:rPr>
        <w:t xml:space="preserve">As for the Doppler spread, three typical </w:t>
      </w:r>
      <w:r w:rsidR="00D547F6" w:rsidRPr="00384772">
        <w:rPr>
          <w:rFonts w:eastAsiaTheme="minorEastAsia"/>
        </w:rPr>
        <w:t>scenarios</w:t>
      </w:r>
      <w:r w:rsidRPr="00384772">
        <w:rPr>
          <w:rFonts w:eastAsiaTheme="minorEastAsia"/>
        </w:rPr>
        <w:t xml:space="preserve"> </w:t>
      </w:r>
      <w:r w:rsidR="00D547F6" w:rsidRPr="00384772">
        <w:rPr>
          <w:rFonts w:eastAsiaTheme="minorEastAsia"/>
        </w:rPr>
        <w:t>were considered for Rel-16 V2X: 2700Hz for 500km/h, 1500Hz for 260km/h and 180Hz for 30km/h, these three typical scenarios with UE speed can be reused fo</w:t>
      </w:r>
      <w:r w:rsidR="00402030">
        <w:rPr>
          <w:rFonts w:eastAsiaTheme="minorEastAsia"/>
        </w:rPr>
        <w:t xml:space="preserve">r SL-U requirements discussions, </w:t>
      </w:r>
      <w:r w:rsidR="00D547F6" w:rsidRPr="00384772">
        <w:rPr>
          <w:rFonts w:eastAsiaTheme="minorEastAsia"/>
        </w:rPr>
        <w:t>but the Doppler spread should be changed according to the new center frequency.</w:t>
      </w:r>
      <w:r w:rsidR="00D547F6" w:rsidRPr="00384772">
        <w:rPr>
          <w:rFonts w:eastAsiaTheme="minorEastAsia" w:hint="eastAsia"/>
        </w:rPr>
        <w:t xml:space="preserve"> </w:t>
      </w:r>
      <w:r w:rsidR="00C949C0" w:rsidRPr="00384772">
        <w:rPr>
          <w:rFonts w:eastAsiaTheme="minorEastAsia"/>
        </w:rPr>
        <w:t>I</w:t>
      </w:r>
      <w:r w:rsidR="00C949C0" w:rsidRPr="00384772">
        <w:rPr>
          <w:rFonts w:eastAsiaTheme="minorEastAsia" w:hint="eastAsia"/>
        </w:rPr>
        <w:t>.</w:t>
      </w:r>
      <w:r w:rsidR="00E169D1">
        <w:rPr>
          <w:rFonts w:eastAsiaTheme="minorEastAsia"/>
        </w:rPr>
        <w:t xml:space="preserve">e. </w:t>
      </w:r>
      <w:r w:rsidR="00C949C0" w:rsidRPr="00384772">
        <w:rPr>
          <w:rFonts w:eastAsiaTheme="minorEastAsia"/>
        </w:rPr>
        <w:t>2900Hz for 500km/h, 1500Hz for 260km/h,</w:t>
      </w:r>
      <w:r w:rsidR="00E169D1">
        <w:rPr>
          <w:rFonts w:eastAsiaTheme="minorEastAsia"/>
        </w:rPr>
        <w:t xml:space="preserve"> </w:t>
      </w:r>
      <w:r w:rsidR="00C949C0" w:rsidRPr="00384772">
        <w:rPr>
          <w:rFonts w:eastAsiaTheme="minorEastAsia"/>
        </w:rPr>
        <w:t>195Hz for 30km</w:t>
      </w:r>
      <w:r w:rsidR="00E169D1">
        <w:rPr>
          <w:rFonts w:eastAsiaTheme="minorEastAsia"/>
        </w:rPr>
        <w:t xml:space="preserve">/h. </w:t>
      </w:r>
      <w:r w:rsidR="00D547F6" w:rsidRPr="00384772">
        <w:rPr>
          <w:rFonts w:eastAsiaTheme="minorEastAsia"/>
        </w:rPr>
        <w:t>Also, the time spread can be reused.</w:t>
      </w:r>
    </w:p>
    <w:p w14:paraId="6C720945" w14:textId="41C84996" w:rsidR="00D547F6" w:rsidRPr="00384772" w:rsidRDefault="00D547F6" w:rsidP="00384772">
      <w:pPr>
        <w:jc w:val="both"/>
        <w:rPr>
          <w:rFonts w:eastAsiaTheme="minorEastAsia"/>
          <w:lang w:eastAsia="zh-CN"/>
        </w:rPr>
      </w:pPr>
      <w:r w:rsidRPr="00384772">
        <w:rPr>
          <w:rFonts w:eastAsiaTheme="minorEastAsia"/>
          <w:lang w:eastAsia="zh-CN"/>
        </w:rPr>
        <w:t>For SCS, considering 30kHz is mandatory and 15kHz is optional, we propose to only consider 30kHz SCS.</w:t>
      </w:r>
    </w:p>
    <w:p w14:paraId="3BBBC5DA" w14:textId="19FFB967" w:rsidR="00D547F6" w:rsidRPr="00384772" w:rsidRDefault="00D547F6" w:rsidP="00384772">
      <w:pPr>
        <w:jc w:val="both"/>
        <w:rPr>
          <w:rFonts w:eastAsiaTheme="minorEastAsia"/>
          <w:lang w:eastAsia="zh-CN"/>
        </w:rPr>
      </w:pPr>
      <w:r w:rsidRPr="00384772">
        <w:rPr>
          <w:rFonts w:eastAsiaTheme="minorEastAsia"/>
          <w:lang w:eastAsia="zh-CN"/>
        </w:rPr>
        <w:t>For antenna configuration, 1T2R Low can be considered as baseline.</w:t>
      </w:r>
    </w:p>
    <w:p w14:paraId="02786B61" w14:textId="6D9B57CA" w:rsidR="00D547F6" w:rsidRPr="00384772" w:rsidRDefault="00D547F6" w:rsidP="00384772">
      <w:pPr>
        <w:jc w:val="both"/>
        <w:rPr>
          <w:rFonts w:eastAsiaTheme="minorEastAsia"/>
          <w:lang w:eastAsia="zh-CN"/>
        </w:rPr>
      </w:pPr>
      <w:r w:rsidRPr="00384772">
        <w:rPr>
          <w:rFonts w:eastAsiaTheme="minorEastAsia"/>
          <w:lang w:eastAsia="zh-CN"/>
        </w:rPr>
        <w:t xml:space="preserve">For </w:t>
      </w:r>
      <w:r w:rsidR="00956821" w:rsidRPr="00384772">
        <w:rPr>
          <w:rFonts w:eastAsiaTheme="minorEastAsia"/>
          <w:lang w:eastAsia="zh-CN"/>
        </w:rPr>
        <w:t>channel bandwidth</w:t>
      </w:r>
      <w:r w:rsidR="004C5E63" w:rsidRPr="00384772">
        <w:rPr>
          <w:rFonts w:eastAsiaTheme="minorEastAsia"/>
          <w:lang w:eastAsia="zh-CN"/>
        </w:rPr>
        <w:t>, 20MHz,</w:t>
      </w:r>
      <w:r w:rsidR="00C949C0" w:rsidRPr="00384772">
        <w:rPr>
          <w:rFonts w:eastAsiaTheme="minorEastAsia"/>
          <w:lang w:eastAsia="zh-CN"/>
        </w:rPr>
        <w:t xml:space="preserve"> </w:t>
      </w:r>
      <w:r w:rsidR="004C5E63" w:rsidRPr="00384772">
        <w:rPr>
          <w:rFonts w:eastAsiaTheme="minorEastAsia"/>
          <w:lang w:eastAsia="zh-CN"/>
        </w:rPr>
        <w:t>40MHz,</w:t>
      </w:r>
      <w:r w:rsidR="00C949C0" w:rsidRPr="00384772">
        <w:rPr>
          <w:rFonts w:eastAsiaTheme="minorEastAsia"/>
          <w:lang w:eastAsia="zh-CN"/>
        </w:rPr>
        <w:t xml:space="preserve"> </w:t>
      </w:r>
      <w:r w:rsidR="004C5E63" w:rsidRPr="00384772">
        <w:rPr>
          <w:rFonts w:eastAsiaTheme="minorEastAsia"/>
          <w:lang w:eastAsia="zh-CN"/>
        </w:rPr>
        <w:t>60MHz and 80MHz are defined for unlicensed band. Same as NR-U, 20MHz is defined as</w:t>
      </w:r>
      <w:r w:rsidR="00E169D1">
        <w:rPr>
          <w:rFonts w:eastAsiaTheme="minorEastAsia"/>
          <w:lang w:eastAsia="zh-CN"/>
        </w:rPr>
        <w:t xml:space="preserve"> one</w:t>
      </w:r>
      <w:r w:rsidR="004C5E63" w:rsidRPr="00384772">
        <w:rPr>
          <w:rFonts w:eastAsiaTheme="minorEastAsia"/>
          <w:lang w:eastAsia="zh-CN"/>
        </w:rPr>
        <w:t xml:space="preserve"> RB set</w:t>
      </w:r>
      <w:r w:rsidR="00E169D1">
        <w:rPr>
          <w:rFonts w:eastAsiaTheme="minorEastAsia"/>
          <w:lang w:eastAsia="zh-CN"/>
        </w:rPr>
        <w:t xml:space="preserve"> which is</w:t>
      </w:r>
      <w:r w:rsidR="004C5E63" w:rsidRPr="00384772">
        <w:rPr>
          <w:rFonts w:eastAsiaTheme="minorEastAsia"/>
          <w:lang w:eastAsia="zh-CN"/>
        </w:rPr>
        <w:t xml:space="preserve"> </w:t>
      </w:r>
      <w:r w:rsidR="00E169D1">
        <w:rPr>
          <w:rFonts w:eastAsiaTheme="minorEastAsia"/>
          <w:lang w:eastAsia="zh-CN"/>
        </w:rPr>
        <w:t>the unit of LBT bandwidth</w:t>
      </w:r>
      <w:r w:rsidR="004C5E63" w:rsidRPr="00384772">
        <w:rPr>
          <w:rFonts w:eastAsiaTheme="minorEastAsia"/>
          <w:lang w:eastAsia="zh-CN"/>
        </w:rPr>
        <w:t>. Frequency allocation is based on indication of subchannel index and RB set index. For NR-U, RAN4 only</w:t>
      </w:r>
      <w:r w:rsidR="004C5E63" w:rsidRPr="004E77F5">
        <w:rPr>
          <w:rStyle w:val="2Char0"/>
          <w:rFonts w:eastAsiaTheme="minorEastAsia"/>
        </w:rPr>
        <w:t xml:space="preserve"> consi</w:t>
      </w:r>
      <w:r w:rsidR="004C5E63" w:rsidRPr="00384772">
        <w:rPr>
          <w:rFonts w:eastAsiaTheme="minorEastAsia"/>
          <w:lang w:eastAsia="zh-CN"/>
        </w:rPr>
        <w:t>dered one RB set (20MHz) for UE performance requirements definition</w:t>
      </w:r>
      <w:r w:rsidR="00766C39" w:rsidRPr="00384772">
        <w:rPr>
          <w:rFonts w:eastAsiaTheme="minorEastAsia"/>
          <w:lang w:eastAsia="zh-CN"/>
        </w:rPr>
        <w:t xml:space="preserve">. </w:t>
      </w:r>
      <w:r w:rsidR="00E169D1">
        <w:rPr>
          <w:rFonts w:eastAsiaTheme="minorEastAsia"/>
          <w:lang w:eastAsia="zh-CN"/>
        </w:rPr>
        <w:t>We propose to also consider 20MHz bandwidth for SL-U performance requirements since different bandwidth have negligible impact on performance.</w:t>
      </w:r>
    </w:p>
    <w:p w14:paraId="62C6EC7E" w14:textId="6B8DFE01" w:rsidR="00D547F6" w:rsidRDefault="00D547F6" w:rsidP="00384772">
      <w:pPr>
        <w:jc w:val="both"/>
        <w:rPr>
          <w:rFonts w:eastAsiaTheme="minorEastAsia"/>
          <w:lang w:eastAsia="zh-CN"/>
        </w:rPr>
      </w:pPr>
      <w:r w:rsidRPr="00384772">
        <w:rPr>
          <w:rFonts w:eastAsiaTheme="minorEastAsia"/>
          <w:lang w:eastAsia="zh-CN"/>
        </w:rPr>
        <w:t>For channel estimation, same as Rel-16 V2X, MMSE based interpolation in frequency domain and linear interpolation in time domain can be considered as baseline for simulation assumption.</w:t>
      </w:r>
    </w:p>
    <w:p w14:paraId="7B83E095" w14:textId="115F66DA" w:rsidR="00E169D1" w:rsidRPr="00384772" w:rsidRDefault="00C72799" w:rsidP="00384772">
      <w:pPr>
        <w:jc w:val="both"/>
        <w:rPr>
          <w:rFonts w:eastAsiaTheme="minorEastAsia"/>
          <w:lang w:eastAsia="zh-CN"/>
        </w:rPr>
      </w:pPr>
      <w:r>
        <w:rPr>
          <w:rFonts w:eastAsiaTheme="minorEastAsia" w:hint="eastAsia"/>
          <w:lang w:eastAsia="zh-CN"/>
        </w:rPr>
        <w:t>T</w:t>
      </w:r>
      <w:r>
        <w:rPr>
          <w:rFonts w:eastAsiaTheme="minorEastAsia"/>
          <w:lang w:eastAsia="zh-CN"/>
        </w:rPr>
        <w:t>ime offset</w:t>
      </w:r>
      <w:r w:rsidR="00402030">
        <w:rPr>
          <w:rFonts w:eastAsiaTheme="minorEastAsia"/>
          <w:lang w:eastAsia="zh-CN"/>
        </w:rPr>
        <w:t xml:space="preserve"> with respect to GNSS</w:t>
      </w:r>
      <w:r>
        <w:rPr>
          <w:rFonts w:eastAsiaTheme="minorEastAsia"/>
          <w:lang w:eastAsia="zh-CN"/>
        </w:rPr>
        <w:t xml:space="preserve"> can be reused: </w:t>
      </w:r>
      <w:r>
        <w:rPr>
          <w:rFonts w:hint="eastAsia"/>
          <w:lang w:eastAsia="ko-KR"/>
        </w:rPr>
        <w:t>CP/2-12</w:t>
      </w:r>
      <w:r>
        <w:rPr>
          <w:lang w:eastAsia="ko-KR"/>
        </w:rPr>
        <w:t xml:space="preserve">*64*Tc. </w:t>
      </w:r>
      <w:r w:rsidR="00E32C0A">
        <w:rPr>
          <w:lang w:eastAsia="ko-KR"/>
        </w:rPr>
        <w:t xml:space="preserve"> The time offset </w:t>
      </w:r>
      <w:r w:rsidR="00332462">
        <w:rPr>
          <w:lang w:eastAsia="ko-KR"/>
        </w:rPr>
        <w:t>24</w:t>
      </w:r>
      <w:r w:rsidR="00E32C0A">
        <w:rPr>
          <w:lang w:eastAsia="ko-KR"/>
        </w:rPr>
        <w:t>*64*Tc should be as</w:t>
      </w:r>
      <w:r w:rsidR="00332462">
        <w:rPr>
          <w:lang w:eastAsia="ko-KR"/>
        </w:rPr>
        <w:t>sumed</w:t>
      </w:r>
      <w:r w:rsidR="00E32C0A">
        <w:rPr>
          <w:lang w:eastAsia="ko-KR"/>
        </w:rPr>
        <w:t xml:space="preserve"> in the simulation for the purpose of minimum requirements.</w:t>
      </w:r>
    </w:p>
    <w:p w14:paraId="26D1A567" w14:textId="6AA5FC09" w:rsidR="00766C39" w:rsidRPr="004E77F5" w:rsidRDefault="00766C39" w:rsidP="004E77F5">
      <w:pPr>
        <w:pStyle w:val="proposal"/>
        <w:spacing w:after="120"/>
        <w:rPr>
          <w:rFonts w:eastAsia="微软雅黑"/>
        </w:rPr>
      </w:pPr>
      <w:r w:rsidRPr="004E77F5">
        <w:rPr>
          <w:rFonts w:eastAsia="微软雅黑" w:hint="eastAsia"/>
        </w:rPr>
        <w:t>P</w:t>
      </w:r>
      <w:r w:rsidRPr="004E77F5">
        <w:rPr>
          <w:rFonts w:eastAsia="微软雅黑"/>
        </w:rPr>
        <w:t xml:space="preserve">roposal </w:t>
      </w:r>
      <w:r w:rsidR="00AC346E">
        <w:rPr>
          <w:rFonts w:eastAsia="微软雅黑"/>
        </w:rPr>
        <w:t>2</w:t>
      </w:r>
      <w:r w:rsidRPr="004E77F5">
        <w:rPr>
          <w:rFonts w:eastAsia="微软雅黑"/>
        </w:rPr>
        <w:t xml:space="preserve">: Consider following </w:t>
      </w:r>
      <w:r w:rsidR="00E32C0A">
        <w:rPr>
          <w:rFonts w:eastAsia="微软雅黑"/>
        </w:rPr>
        <w:t>test setup for SL-U test</w:t>
      </w:r>
      <w:r w:rsidRPr="004E77F5">
        <w:rPr>
          <w:rFonts w:eastAsia="微软雅黑"/>
        </w:rPr>
        <w:t xml:space="preserve">: </w:t>
      </w:r>
    </w:p>
    <w:p w14:paraId="762C6A42" w14:textId="26A6F195" w:rsidR="00766C39" w:rsidRPr="00384772" w:rsidRDefault="00766C39" w:rsidP="001C64F8">
      <w:pPr>
        <w:pStyle w:val="1proposal"/>
      </w:pPr>
      <w:r w:rsidRPr="00384772">
        <w:lastRenderedPageBreak/>
        <w:t>Carrier center frequency: 6.5GHz</w:t>
      </w:r>
    </w:p>
    <w:p w14:paraId="23A24DF1" w14:textId="26043590" w:rsidR="00C949C0" w:rsidRPr="00384772" w:rsidRDefault="00C949C0" w:rsidP="00384772">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b/>
        </w:rPr>
        <w:t>Operation mode: Mode2(Standalone)</w:t>
      </w:r>
    </w:p>
    <w:p w14:paraId="60DEA561" w14:textId="206D8E99" w:rsidR="00C949C0" w:rsidRPr="00384772" w:rsidRDefault="00C949C0" w:rsidP="00384772">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b/>
        </w:rPr>
        <w:t xml:space="preserve">Synchronization source: GNSS based </w:t>
      </w:r>
    </w:p>
    <w:p w14:paraId="6D8EB0ED" w14:textId="16F2413D" w:rsidR="00766C39" w:rsidRDefault="00C949C0" w:rsidP="00384772">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arrier frequency offset</w:t>
      </w:r>
      <w:r w:rsidR="00F1324A">
        <w:rPr>
          <w:rFonts w:ascii="Times" w:eastAsia="微软雅黑" w:hAnsi="Times" w:cs="Times New Roman"/>
          <w:b/>
        </w:rPr>
        <w:t xml:space="preserve"> with respect to GNSS</w:t>
      </w:r>
      <w:r w:rsidRPr="00384772">
        <w:rPr>
          <w:rFonts w:ascii="Times" w:eastAsia="微软雅黑" w:hAnsi="Times" w:cs="Times New Roman"/>
          <w:b/>
        </w:rPr>
        <w:t xml:space="preserve">: 650Hz </w:t>
      </w:r>
    </w:p>
    <w:p w14:paraId="118D5331" w14:textId="6CA2DCF7" w:rsidR="00332462" w:rsidRPr="00332462" w:rsidRDefault="00332462" w:rsidP="00332462">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arrier frequency offset</w:t>
      </w:r>
      <w:r>
        <w:rPr>
          <w:rFonts w:ascii="Times" w:eastAsia="微软雅黑" w:hAnsi="Times" w:cs="Times New Roman"/>
          <w:b/>
        </w:rPr>
        <w:t xml:space="preserve"> for simulation assumption</w:t>
      </w:r>
      <w:r w:rsidRPr="00384772">
        <w:rPr>
          <w:rFonts w:ascii="Times" w:eastAsia="微软雅黑" w:hAnsi="Times" w:cs="Times New Roman"/>
          <w:b/>
        </w:rPr>
        <w:t xml:space="preserve">: </w:t>
      </w:r>
      <w:r>
        <w:rPr>
          <w:rFonts w:ascii="Times" w:eastAsia="微软雅黑" w:hAnsi="Times" w:cs="Times New Roman"/>
          <w:b/>
        </w:rPr>
        <w:t>130</w:t>
      </w:r>
      <w:r w:rsidRPr="00384772">
        <w:rPr>
          <w:rFonts w:ascii="Times" w:eastAsia="微软雅黑" w:hAnsi="Times" w:cs="Times New Roman"/>
          <w:b/>
        </w:rPr>
        <w:t xml:space="preserve">0Hz </w:t>
      </w:r>
    </w:p>
    <w:p w14:paraId="58CFD34E" w14:textId="33E2327D" w:rsidR="00F1324A" w:rsidRDefault="00F1324A" w:rsidP="00384772">
      <w:pPr>
        <w:pStyle w:val="afa"/>
        <w:numPr>
          <w:ilvl w:val="0"/>
          <w:numId w:val="15"/>
        </w:numPr>
        <w:spacing w:after="50"/>
        <w:contextualSpacing w:val="0"/>
        <w:jc w:val="both"/>
        <w:rPr>
          <w:rFonts w:ascii="Times" w:eastAsia="微软雅黑" w:hAnsi="Times" w:cs="Times New Roman"/>
          <w:b/>
        </w:rPr>
      </w:pPr>
      <w:r>
        <w:rPr>
          <w:rFonts w:ascii="Times" w:eastAsia="微软雅黑" w:hAnsi="Times" w:cs="Times New Roman" w:hint="eastAsia"/>
          <w:b/>
        </w:rPr>
        <w:t>T</w:t>
      </w:r>
      <w:r>
        <w:rPr>
          <w:rFonts w:ascii="Times" w:eastAsia="微软雅黑" w:hAnsi="Times" w:cs="Times New Roman"/>
          <w:b/>
        </w:rPr>
        <w:t>ime offset</w:t>
      </w:r>
      <w:r w:rsidR="00332462">
        <w:rPr>
          <w:rFonts w:ascii="Times" w:eastAsia="微软雅黑" w:hAnsi="Times" w:cs="Times New Roman"/>
          <w:b/>
        </w:rPr>
        <w:t xml:space="preserve"> with respect to GNSS</w:t>
      </w:r>
      <w:r>
        <w:rPr>
          <w:rFonts w:ascii="Times" w:eastAsia="微软雅黑" w:hAnsi="Times" w:cs="Times New Roman"/>
          <w:b/>
        </w:rPr>
        <w:t>:</w:t>
      </w:r>
      <w:r w:rsidRPr="00F1324A">
        <w:rPr>
          <w:rFonts w:ascii="Times" w:eastAsia="微软雅黑" w:hAnsi="Times" w:cs="Times New Roman" w:hint="eastAsia"/>
          <w:b/>
        </w:rPr>
        <w:t xml:space="preserve"> CP/2-12</w:t>
      </w:r>
      <w:r w:rsidRPr="00F1324A">
        <w:rPr>
          <w:rFonts w:ascii="Times" w:eastAsia="微软雅黑" w:hAnsi="Times" w:cs="Times New Roman"/>
          <w:b/>
        </w:rPr>
        <w:t>*64*Tc</w:t>
      </w:r>
      <w:r w:rsidR="001623B0">
        <w:rPr>
          <w:rFonts w:ascii="Times" w:eastAsia="微软雅黑" w:hAnsi="Times" w:cs="Times New Roman"/>
          <w:b/>
        </w:rPr>
        <w:t xml:space="preserve"> </w:t>
      </w:r>
    </w:p>
    <w:p w14:paraId="3F03E5E5" w14:textId="2E38D16C" w:rsidR="00332462" w:rsidRPr="00384772" w:rsidRDefault="00332462" w:rsidP="00384772">
      <w:pPr>
        <w:pStyle w:val="afa"/>
        <w:numPr>
          <w:ilvl w:val="0"/>
          <w:numId w:val="15"/>
        </w:numPr>
        <w:spacing w:after="50"/>
        <w:contextualSpacing w:val="0"/>
        <w:jc w:val="both"/>
        <w:rPr>
          <w:rFonts w:ascii="Times" w:eastAsia="微软雅黑" w:hAnsi="Times" w:cs="Times New Roman"/>
          <w:b/>
        </w:rPr>
      </w:pPr>
      <w:r>
        <w:rPr>
          <w:rFonts w:ascii="Times" w:eastAsia="微软雅黑" w:hAnsi="Times" w:cs="Times New Roman"/>
          <w:b/>
        </w:rPr>
        <w:t>Time offset for simulation assumption: 24</w:t>
      </w:r>
      <w:r w:rsidRPr="00F1324A">
        <w:rPr>
          <w:rFonts w:ascii="Times" w:eastAsia="微软雅黑" w:hAnsi="Times" w:cs="Times New Roman"/>
          <w:b/>
        </w:rPr>
        <w:t>*64*Tc</w:t>
      </w:r>
    </w:p>
    <w:p w14:paraId="20F56B5A" w14:textId="7077BA69" w:rsidR="00766C39" w:rsidRPr="00384772" w:rsidRDefault="00C949C0" w:rsidP="00384772">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S</w:t>
      </w:r>
      <w:r w:rsidRPr="00384772">
        <w:rPr>
          <w:rFonts w:ascii="Times" w:eastAsia="微软雅黑" w:hAnsi="Times" w:cs="Times New Roman"/>
          <w:b/>
        </w:rPr>
        <w:t xml:space="preserve">CS: 30kHz </w:t>
      </w:r>
    </w:p>
    <w:p w14:paraId="3C3736D2" w14:textId="2A2FA56C" w:rsidR="00C949C0" w:rsidRPr="00384772" w:rsidRDefault="00C949C0" w:rsidP="00384772">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b/>
        </w:rPr>
        <w:t>Antenna configuration: 1T2R Low</w:t>
      </w:r>
    </w:p>
    <w:p w14:paraId="00E9E938" w14:textId="7DA46A9D" w:rsidR="00C949C0" w:rsidRDefault="00C949C0" w:rsidP="00384772">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hannel bandwidth: 20MHz</w:t>
      </w:r>
    </w:p>
    <w:p w14:paraId="3D83D359" w14:textId="48FB7026" w:rsidR="004464C6" w:rsidRPr="00384772" w:rsidRDefault="004464C6" w:rsidP="00384772">
      <w:pPr>
        <w:pStyle w:val="afa"/>
        <w:numPr>
          <w:ilvl w:val="0"/>
          <w:numId w:val="15"/>
        </w:numPr>
        <w:spacing w:after="50"/>
        <w:contextualSpacing w:val="0"/>
        <w:jc w:val="both"/>
        <w:rPr>
          <w:rFonts w:ascii="Times" w:eastAsia="微软雅黑" w:hAnsi="Times" w:cs="Times New Roman"/>
          <w:b/>
        </w:rPr>
      </w:pPr>
      <w:r>
        <w:rPr>
          <w:rFonts w:ascii="Times" w:eastAsia="微软雅黑" w:hAnsi="Times" w:cs="Times New Roman"/>
          <w:b/>
        </w:rPr>
        <w:t>Propagation conditions: Select from {TDLA30-2900, TDLA30-1500,</w:t>
      </w:r>
      <w:r w:rsidRPr="004464C6">
        <w:rPr>
          <w:rFonts w:ascii="Times" w:eastAsia="微软雅黑" w:hAnsi="Times" w:cs="Times New Roman"/>
          <w:b/>
        </w:rPr>
        <w:t xml:space="preserve"> </w:t>
      </w:r>
      <w:r>
        <w:rPr>
          <w:rFonts w:ascii="Times" w:eastAsia="微软雅黑" w:hAnsi="Times" w:cs="Times New Roman"/>
          <w:b/>
        </w:rPr>
        <w:t>TDLA30-195}</w:t>
      </w:r>
    </w:p>
    <w:p w14:paraId="53C336A9" w14:textId="706575D9" w:rsidR="00766C39" w:rsidRPr="00384772" w:rsidRDefault="00C949C0" w:rsidP="00384772">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hannel estimation: MMSE based interpolation in frequency domain and linear interpolation in time domain</w:t>
      </w:r>
    </w:p>
    <w:p w14:paraId="1E79EDFE" w14:textId="77777777" w:rsidR="00384772" w:rsidRDefault="00384772" w:rsidP="00384772">
      <w:pPr>
        <w:spacing w:afterLines="50" w:after="120"/>
        <w:jc w:val="both"/>
        <w:rPr>
          <w:rFonts w:eastAsiaTheme="minorEastAsia"/>
          <w:b/>
          <w:u w:val="single"/>
          <w:lang w:val="en-US" w:eastAsia="zh-CN"/>
        </w:rPr>
      </w:pPr>
    </w:p>
    <w:p w14:paraId="578B234E" w14:textId="77777777" w:rsidR="005C3CD9" w:rsidRPr="00C949C0" w:rsidRDefault="005C3CD9" w:rsidP="005C3CD9">
      <w:pPr>
        <w:pStyle w:val="aff3"/>
      </w:pPr>
      <w:r w:rsidRPr="00C949C0">
        <w:rPr>
          <w:rFonts w:hint="eastAsia"/>
        </w:rPr>
        <w:t>L</w:t>
      </w:r>
      <w:r w:rsidRPr="00C949C0">
        <w:t>BT</w:t>
      </w:r>
      <w:r>
        <w:t xml:space="preserve"> model</w:t>
      </w:r>
    </w:p>
    <w:p w14:paraId="0FD64EAA" w14:textId="225DCC76" w:rsidR="005C3CD9" w:rsidRDefault="005C3CD9" w:rsidP="005C3CD9">
      <w:pPr>
        <w:pStyle w:val="25"/>
        <w:spacing w:after="120"/>
        <w:rPr>
          <w:rFonts w:eastAsiaTheme="minorEastAsia"/>
          <w:lang w:val="en-US"/>
        </w:rPr>
      </w:pPr>
      <w:r>
        <w:rPr>
          <w:rFonts w:eastAsiaTheme="minorEastAsia" w:hint="eastAsia"/>
          <w:lang w:val="en-US"/>
        </w:rPr>
        <w:t>L</w:t>
      </w:r>
      <w:r>
        <w:rPr>
          <w:rFonts w:eastAsiaTheme="minorEastAsia"/>
          <w:lang w:val="en-US"/>
        </w:rPr>
        <w:t>BT is mandatory in most regions, same as NR-U, LBT should be modeled for SL-U test to comply with the regulation. RAN1 has discussed much on channel access mechanism such as Type 1/2A/2B/2C channel access procedure, UE to UE COT sharing, CPE extension, CW adjustment, multi consecutive slots reservation and so on. Even though these features have no impact on performance, a simple LBT model should be implemented in the test setup to reflect the real frame structure on the unlicensed band.</w:t>
      </w:r>
    </w:p>
    <w:p w14:paraId="2B9495BE" w14:textId="57F8C69B" w:rsidR="005C3CD9" w:rsidRDefault="005C3CD9" w:rsidP="005C3CD9">
      <w:pPr>
        <w:pStyle w:val="25"/>
        <w:spacing w:after="120"/>
        <w:rPr>
          <w:rFonts w:eastAsiaTheme="minorEastAsia"/>
          <w:lang w:val="en-US"/>
        </w:rPr>
      </w:pPr>
      <w:r>
        <w:rPr>
          <w:rFonts w:eastAsiaTheme="minorEastAsia"/>
          <w:lang w:val="en-US"/>
        </w:rPr>
        <w:t xml:space="preserve">We give a example of LBT model as follows: </w:t>
      </w:r>
    </w:p>
    <w:p w14:paraId="7E416686" w14:textId="77777777" w:rsidR="005C3CD9" w:rsidRPr="00C949C0" w:rsidRDefault="005C3CD9" w:rsidP="005C3CD9">
      <w:pPr>
        <w:pStyle w:val="10"/>
        <w:rPr>
          <w:rFonts w:eastAsiaTheme="minorEastAsia"/>
        </w:rPr>
      </w:pPr>
      <w:r w:rsidRPr="00C949C0">
        <w:rPr>
          <w:rFonts w:eastAsiaTheme="minorEastAsia"/>
        </w:rPr>
        <w:t xml:space="preserve">TE performs LBT to initial a COT with a LBT failure probability </w:t>
      </w:r>
      <w:r>
        <w:t>(</w:t>
      </w:r>
      <w:r w:rsidRPr="00C949C0">
        <w:rPr>
          <w:i/>
          <w:iCs/>
        </w:rPr>
        <w:t>p</w:t>
      </w:r>
      <w:r w:rsidRPr="00C949C0">
        <w:rPr>
          <w:i/>
          <w:iCs/>
          <w:vertAlign w:val="subscript"/>
        </w:rPr>
        <w:t>LBT</w:t>
      </w:r>
      <w:r w:rsidRPr="00401CAC">
        <w:t>)</w:t>
      </w:r>
      <w:r>
        <w:t xml:space="preserve"> and share this COT with tested UE</w:t>
      </w:r>
    </w:p>
    <w:p w14:paraId="2E070DFA" w14:textId="2DB6162D" w:rsidR="005C3CD9" w:rsidRPr="00C949C0" w:rsidRDefault="005C3CD9" w:rsidP="005C3CD9">
      <w:pPr>
        <w:pStyle w:val="afa"/>
        <w:numPr>
          <w:ilvl w:val="0"/>
          <w:numId w:val="16"/>
        </w:numPr>
        <w:spacing w:afterLines="50" w:after="120"/>
        <w:contextualSpacing w:val="0"/>
        <w:jc w:val="both"/>
        <w:rPr>
          <w:rFonts w:eastAsiaTheme="minorEastAsia"/>
        </w:rPr>
      </w:pPr>
      <w:r w:rsidRPr="00C949C0">
        <w:rPr>
          <w:rFonts w:eastAsiaTheme="minorEastAsia"/>
        </w:rPr>
        <w:t>The start symbol of each COT is random</w:t>
      </w:r>
      <w:r>
        <w:rPr>
          <w:rFonts w:eastAsiaTheme="minorEastAsia"/>
        </w:rPr>
        <w:t>ly</w:t>
      </w:r>
      <w:r w:rsidRPr="00C949C0">
        <w:rPr>
          <w:rFonts w:eastAsiaTheme="minorEastAsia"/>
        </w:rPr>
        <w:t xml:space="preserve"> selected from </w:t>
      </w:r>
      <w:r w:rsidRPr="00C949C0">
        <w:rPr>
          <w:rFonts w:ascii="Times" w:eastAsia="微软雅黑" w:hAnsi="Times" w:cs="Times New Roman"/>
          <w:lang w:eastAsia="x-none"/>
        </w:rPr>
        <w:t>2 pre-configured candidate starting symbols. E.g. {0, 7}</w:t>
      </w:r>
    </w:p>
    <w:p w14:paraId="5FB00DDB" w14:textId="77777777" w:rsidR="005C3CD9" w:rsidRPr="00C949C0" w:rsidRDefault="005C3CD9" w:rsidP="005C3CD9">
      <w:pPr>
        <w:pStyle w:val="afa"/>
        <w:numPr>
          <w:ilvl w:val="0"/>
          <w:numId w:val="16"/>
        </w:numPr>
        <w:spacing w:afterLines="50" w:after="120"/>
        <w:contextualSpacing w:val="0"/>
        <w:jc w:val="both"/>
        <w:rPr>
          <w:rFonts w:eastAsiaTheme="minorEastAsia"/>
        </w:rPr>
      </w:pPr>
      <w:r w:rsidRPr="00C949C0">
        <w:rPr>
          <w:rFonts w:eastAsiaTheme="minorEastAsia" w:hint="eastAsia"/>
        </w:rPr>
        <w:t>T</w:t>
      </w:r>
      <w:r w:rsidRPr="00C949C0">
        <w:rPr>
          <w:rFonts w:eastAsiaTheme="minorEastAsia"/>
        </w:rPr>
        <w:t>he COT duration can be randomly selected from a set. E.g. {2,4,6,7} slots</w:t>
      </w:r>
    </w:p>
    <w:p w14:paraId="001062D4" w14:textId="77777777" w:rsidR="005C3CD9" w:rsidRPr="00C949C0" w:rsidRDefault="005C3CD9" w:rsidP="005C3CD9">
      <w:pPr>
        <w:pStyle w:val="afa"/>
        <w:numPr>
          <w:ilvl w:val="0"/>
          <w:numId w:val="16"/>
        </w:numPr>
        <w:spacing w:afterLines="50" w:after="120"/>
        <w:contextualSpacing w:val="0"/>
        <w:jc w:val="both"/>
        <w:rPr>
          <w:rFonts w:eastAsiaTheme="minorEastAsia"/>
        </w:rPr>
      </w:pPr>
      <w:r w:rsidRPr="00C949C0">
        <w:rPr>
          <w:rFonts w:eastAsiaTheme="minorEastAsia"/>
        </w:rPr>
        <w:t>COT information is conveyed in SCI stage 2.</w:t>
      </w:r>
    </w:p>
    <w:p w14:paraId="0FAC1172" w14:textId="77777777" w:rsidR="005C3CD9" w:rsidRPr="00C949C0" w:rsidRDefault="005C3CD9" w:rsidP="005C3CD9">
      <w:pPr>
        <w:pStyle w:val="afa"/>
        <w:numPr>
          <w:ilvl w:val="0"/>
          <w:numId w:val="16"/>
        </w:numPr>
        <w:spacing w:afterLines="50" w:after="120"/>
        <w:contextualSpacing w:val="0"/>
        <w:jc w:val="both"/>
        <w:rPr>
          <w:rFonts w:eastAsiaTheme="minorEastAsia"/>
        </w:rPr>
      </w:pPr>
      <w:r w:rsidRPr="00C949C0">
        <w:rPr>
          <w:rFonts w:eastAsiaTheme="minorEastAsia"/>
        </w:rPr>
        <w:t>CPE extension should be configured for the first AGC symbol of each SL slot within the COT to make the gap between the 1</w:t>
      </w:r>
      <w:r w:rsidRPr="00C949C0">
        <w:rPr>
          <w:rFonts w:eastAsiaTheme="minorEastAsia"/>
          <w:vertAlign w:val="superscript"/>
        </w:rPr>
        <w:t>st</w:t>
      </w:r>
      <w:r w:rsidRPr="00C949C0">
        <w:rPr>
          <w:rFonts w:eastAsiaTheme="minorEastAsia"/>
        </w:rPr>
        <w:t xml:space="preserve"> symbol of each slot and symbol #12 of last slot smaller than 16us</w:t>
      </w:r>
      <w:r w:rsidRPr="00C949C0">
        <w:rPr>
          <w:rFonts w:eastAsiaTheme="minorEastAsia" w:hint="eastAsia"/>
        </w:rPr>
        <w:t>.</w:t>
      </w:r>
      <w:r w:rsidRPr="00C949C0">
        <w:rPr>
          <w:rFonts w:eastAsiaTheme="minorEastAsia"/>
        </w:rPr>
        <w:t xml:space="preserve"> (As per agreed by RAN1, transmission from one UE with gap larger than 16us is considered as two DL transmission burst) </w:t>
      </w:r>
    </w:p>
    <w:p w14:paraId="5725FF42" w14:textId="3863261C" w:rsidR="005C3CD9" w:rsidRPr="00C949C0" w:rsidRDefault="005C3CD9" w:rsidP="005C3CD9">
      <w:pPr>
        <w:pStyle w:val="afa"/>
        <w:numPr>
          <w:ilvl w:val="0"/>
          <w:numId w:val="16"/>
        </w:numPr>
        <w:spacing w:afterLines="50" w:after="120"/>
        <w:contextualSpacing w:val="0"/>
        <w:jc w:val="both"/>
        <w:rPr>
          <w:rFonts w:eastAsiaTheme="minorEastAsia"/>
        </w:rPr>
      </w:pPr>
      <w:r w:rsidRPr="00C949C0">
        <w:rPr>
          <w:rFonts w:eastAsiaTheme="minorEastAsia"/>
        </w:rPr>
        <w:t xml:space="preserve">Tested UE uses the sharing COT to transmit PSFCH </w:t>
      </w:r>
      <w:r>
        <w:rPr>
          <w:rFonts w:eastAsiaTheme="minorEastAsia"/>
        </w:rPr>
        <w:t>by via type 2 channel access</w:t>
      </w:r>
    </w:p>
    <w:p w14:paraId="67BE5AFD" w14:textId="70E50BFD" w:rsidR="005C3CD9" w:rsidRDefault="005C3CD9" w:rsidP="005C3CD9">
      <w:pPr>
        <w:pStyle w:val="25"/>
        <w:spacing w:after="120"/>
        <w:rPr>
          <w:rFonts w:eastAsiaTheme="minorEastAsia"/>
          <w:lang w:val="en-US"/>
        </w:rPr>
      </w:pPr>
      <w:r>
        <w:rPr>
          <w:rFonts w:eastAsiaTheme="minorEastAsia"/>
          <w:lang w:val="en-US"/>
        </w:rPr>
        <w:t>Considering this m</w:t>
      </w:r>
      <w:r w:rsidRPr="001C64F8">
        <w:rPr>
          <w:rFonts w:eastAsiaTheme="minorEastAsia"/>
        </w:rPr>
        <w:t xml:space="preserve">eeting is </w:t>
      </w:r>
      <w:r>
        <w:rPr>
          <w:rFonts w:eastAsiaTheme="minorEastAsia"/>
        </w:rPr>
        <w:t xml:space="preserve">the </w:t>
      </w:r>
      <w:r w:rsidRPr="001C64F8">
        <w:rPr>
          <w:rFonts w:eastAsiaTheme="minorEastAsia"/>
        </w:rPr>
        <w:t>f</w:t>
      </w:r>
      <w:r>
        <w:rPr>
          <w:rFonts w:eastAsiaTheme="minorEastAsia"/>
          <w:lang w:val="en-US"/>
        </w:rPr>
        <w:t>irst meeting of this WI, the details can be further discussed if LBT is agreed to introduced.</w:t>
      </w:r>
    </w:p>
    <w:p w14:paraId="0CB585A3" w14:textId="5C4BE03B" w:rsidR="005C3CD9" w:rsidRPr="00C949C0" w:rsidRDefault="005C3CD9" w:rsidP="005C3CD9">
      <w:pPr>
        <w:pStyle w:val="proposal"/>
        <w:spacing w:after="120"/>
        <w:rPr>
          <w:rFonts w:eastAsiaTheme="minorEastAsia"/>
          <w:lang w:val="en-US"/>
        </w:rPr>
      </w:pPr>
      <w:r w:rsidRPr="00C949C0">
        <w:rPr>
          <w:rFonts w:eastAsiaTheme="minorEastAsia" w:hint="eastAsia"/>
          <w:lang w:val="en-US"/>
        </w:rPr>
        <w:t>P</w:t>
      </w:r>
      <w:r w:rsidRPr="00C949C0">
        <w:rPr>
          <w:rFonts w:eastAsiaTheme="minorEastAsia"/>
          <w:lang w:val="en-US"/>
        </w:rPr>
        <w:t xml:space="preserve">roposal </w:t>
      </w:r>
      <w:r w:rsidR="00AC346E">
        <w:rPr>
          <w:rFonts w:eastAsiaTheme="minorEastAsia"/>
          <w:lang w:val="en-US"/>
        </w:rPr>
        <w:t>3</w:t>
      </w:r>
      <w:r w:rsidRPr="00C949C0">
        <w:rPr>
          <w:rFonts w:eastAsiaTheme="minorEastAsia"/>
          <w:lang w:val="en-US"/>
        </w:rPr>
        <w:t>: LBT should be modeled in SL-U test. If LBT is agreed, following description can be considered as baseline for information</w:t>
      </w:r>
      <w:r>
        <w:rPr>
          <w:rFonts w:eastAsiaTheme="minorEastAsia"/>
          <w:lang w:val="en-US"/>
        </w:rPr>
        <w:t xml:space="preserve"> and the details can be further discussed.</w:t>
      </w:r>
    </w:p>
    <w:p w14:paraId="2AD47D02" w14:textId="77777777" w:rsidR="005C3CD9" w:rsidRPr="00C949C0" w:rsidRDefault="005C3CD9" w:rsidP="005C3CD9">
      <w:pPr>
        <w:pStyle w:val="1proposal"/>
      </w:pPr>
      <w:r w:rsidRPr="00C949C0">
        <w:t>TE performs LBT to initial a COT with a LBT failure probability (</w:t>
      </w:r>
      <w:r w:rsidRPr="00C949C0">
        <w:rPr>
          <w:i/>
          <w:iCs/>
        </w:rPr>
        <w:t>p</w:t>
      </w:r>
      <w:r w:rsidRPr="00C949C0">
        <w:rPr>
          <w:i/>
          <w:iCs/>
          <w:vertAlign w:val="subscript"/>
        </w:rPr>
        <w:t>LBT</w:t>
      </w:r>
      <w:r w:rsidRPr="00C949C0">
        <w:t>) and share this COT with tested UE</w:t>
      </w:r>
    </w:p>
    <w:p w14:paraId="34CC7172" w14:textId="77777777" w:rsidR="005C3CD9" w:rsidRPr="00C949C0" w:rsidRDefault="005C3CD9" w:rsidP="005C3CD9">
      <w:pPr>
        <w:pStyle w:val="afa"/>
        <w:numPr>
          <w:ilvl w:val="0"/>
          <w:numId w:val="16"/>
        </w:numPr>
        <w:spacing w:afterLines="50" w:after="120"/>
        <w:contextualSpacing w:val="0"/>
        <w:jc w:val="both"/>
        <w:rPr>
          <w:rFonts w:eastAsiaTheme="minorEastAsia"/>
          <w:b/>
        </w:rPr>
      </w:pPr>
      <w:r w:rsidRPr="00C949C0">
        <w:rPr>
          <w:rFonts w:eastAsiaTheme="minorEastAsia"/>
          <w:b/>
        </w:rPr>
        <w:t xml:space="preserve">The start symbol of each COT is random selected from </w:t>
      </w:r>
      <w:r w:rsidRPr="00C949C0">
        <w:rPr>
          <w:rFonts w:ascii="Times" w:eastAsia="微软雅黑" w:hAnsi="Times" w:cs="Times New Roman"/>
          <w:b/>
          <w:lang w:eastAsia="x-none"/>
        </w:rPr>
        <w:t>2 pre-configured candidate starting symbols. E.g. {0, 7}</w:t>
      </w:r>
    </w:p>
    <w:p w14:paraId="2228F357" w14:textId="77777777" w:rsidR="005C3CD9" w:rsidRPr="00C949C0" w:rsidRDefault="005C3CD9" w:rsidP="005C3CD9">
      <w:pPr>
        <w:pStyle w:val="afa"/>
        <w:numPr>
          <w:ilvl w:val="0"/>
          <w:numId w:val="16"/>
        </w:numPr>
        <w:spacing w:afterLines="50" w:after="120"/>
        <w:contextualSpacing w:val="0"/>
        <w:jc w:val="both"/>
        <w:rPr>
          <w:rFonts w:eastAsiaTheme="minorEastAsia"/>
          <w:b/>
        </w:rPr>
      </w:pPr>
      <w:r w:rsidRPr="00C949C0">
        <w:rPr>
          <w:rFonts w:eastAsiaTheme="minorEastAsia" w:hint="eastAsia"/>
          <w:b/>
        </w:rPr>
        <w:t>T</w:t>
      </w:r>
      <w:r w:rsidRPr="00C949C0">
        <w:rPr>
          <w:rFonts w:eastAsiaTheme="minorEastAsia"/>
          <w:b/>
        </w:rPr>
        <w:t>he COT duration can be randomly selected from a set. E.g. {2,4,6,7} slots</w:t>
      </w:r>
    </w:p>
    <w:p w14:paraId="180C0AAD" w14:textId="77777777" w:rsidR="005C3CD9" w:rsidRPr="00C949C0" w:rsidRDefault="005C3CD9" w:rsidP="005C3CD9">
      <w:pPr>
        <w:pStyle w:val="afa"/>
        <w:numPr>
          <w:ilvl w:val="0"/>
          <w:numId w:val="16"/>
        </w:numPr>
        <w:spacing w:afterLines="50" w:after="120"/>
        <w:contextualSpacing w:val="0"/>
        <w:jc w:val="both"/>
        <w:rPr>
          <w:rFonts w:eastAsiaTheme="minorEastAsia"/>
          <w:b/>
        </w:rPr>
      </w:pPr>
      <w:r w:rsidRPr="00C949C0">
        <w:rPr>
          <w:rFonts w:eastAsiaTheme="minorEastAsia"/>
          <w:b/>
        </w:rPr>
        <w:t>COT information is conveyed in SCI stage 2.</w:t>
      </w:r>
    </w:p>
    <w:p w14:paraId="21025FEC" w14:textId="77777777" w:rsidR="005C3CD9" w:rsidRPr="00C949C0" w:rsidRDefault="005C3CD9" w:rsidP="005C3CD9">
      <w:pPr>
        <w:pStyle w:val="afa"/>
        <w:numPr>
          <w:ilvl w:val="0"/>
          <w:numId w:val="16"/>
        </w:numPr>
        <w:spacing w:afterLines="50" w:after="120"/>
        <w:contextualSpacing w:val="0"/>
        <w:jc w:val="both"/>
        <w:rPr>
          <w:rFonts w:eastAsiaTheme="minorEastAsia"/>
          <w:b/>
        </w:rPr>
      </w:pPr>
      <w:r w:rsidRPr="00C949C0">
        <w:rPr>
          <w:rFonts w:eastAsiaTheme="minorEastAsia"/>
          <w:b/>
        </w:rPr>
        <w:t>CPE extension should be configured for the first AGC symbol of each SL slot within the COT to make the gap between the 1</w:t>
      </w:r>
      <w:r w:rsidRPr="00C949C0">
        <w:rPr>
          <w:rFonts w:eastAsiaTheme="minorEastAsia"/>
          <w:b/>
          <w:vertAlign w:val="superscript"/>
        </w:rPr>
        <w:t>st</w:t>
      </w:r>
      <w:r w:rsidRPr="00C949C0">
        <w:rPr>
          <w:rFonts w:eastAsiaTheme="minorEastAsia"/>
          <w:b/>
        </w:rPr>
        <w:t xml:space="preserve"> symbol of each slot and symbol #12 of last slot smaller than 16us</w:t>
      </w:r>
      <w:r w:rsidRPr="00C949C0">
        <w:rPr>
          <w:rFonts w:eastAsiaTheme="minorEastAsia" w:hint="eastAsia"/>
          <w:b/>
        </w:rPr>
        <w:t>.</w:t>
      </w:r>
      <w:r w:rsidRPr="00C949C0">
        <w:rPr>
          <w:rFonts w:eastAsiaTheme="minorEastAsia"/>
          <w:b/>
        </w:rPr>
        <w:t xml:space="preserve"> (As per agreed by RAN1, transmission from one UE with gap larger than 16us is considered as two DL transmission burst) </w:t>
      </w:r>
    </w:p>
    <w:p w14:paraId="7326A8BD" w14:textId="3D256B81" w:rsidR="005C3CD9" w:rsidRPr="001C64F8" w:rsidRDefault="005C3CD9" w:rsidP="005C3CD9">
      <w:pPr>
        <w:pStyle w:val="afa"/>
        <w:numPr>
          <w:ilvl w:val="0"/>
          <w:numId w:val="16"/>
        </w:numPr>
        <w:spacing w:afterLines="50" w:after="120"/>
        <w:contextualSpacing w:val="0"/>
        <w:jc w:val="both"/>
        <w:rPr>
          <w:rFonts w:eastAsiaTheme="minorEastAsia"/>
          <w:b/>
        </w:rPr>
      </w:pPr>
      <w:r w:rsidRPr="00C949C0">
        <w:rPr>
          <w:rFonts w:eastAsiaTheme="minorEastAsia"/>
          <w:b/>
        </w:rPr>
        <w:t xml:space="preserve">Tested UE uses the sharing COT to transmit PSFCH by </w:t>
      </w:r>
      <w:r>
        <w:rPr>
          <w:rFonts w:eastAsiaTheme="minorEastAsia"/>
          <w:b/>
        </w:rPr>
        <w:t>via</w:t>
      </w:r>
      <w:r w:rsidRPr="00C949C0">
        <w:rPr>
          <w:rFonts w:eastAsiaTheme="minorEastAsia"/>
          <w:b/>
        </w:rPr>
        <w:t xml:space="preserve"> type 2 channel access</w:t>
      </w:r>
    </w:p>
    <w:p w14:paraId="433807AC" w14:textId="77777777" w:rsidR="005C3CD9" w:rsidRDefault="005C3CD9" w:rsidP="00384772">
      <w:pPr>
        <w:spacing w:afterLines="50" w:after="120"/>
        <w:jc w:val="both"/>
        <w:rPr>
          <w:rFonts w:eastAsiaTheme="minorEastAsia"/>
          <w:b/>
          <w:u w:val="single"/>
          <w:lang w:val="en-US" w:eastAsia="zh-CN"/>
        </w:rPr>
      </w:pPr>
    </w:p>
    <w:p w14:paraId="602AB133" w14:textId="55966A87" w:rsidR="00C949C0" w:rsidRDefault="00C949C0" w:rsidP="001C64F8">
      <w:pPr>
        <w:pStyle w:val="aff3"/>
      </w:pPr>
      <w:r w:rsidRPr="00C949C0">
        <w:rPr>
          <w:rFonts w:hint="eastAsia"/>
        </w:rPr>
        <w:t>P</w:t>
      </w:r>
      <w:r w:rsidRPr="00C949C0">
        <w:t>SSCH and PSCCH</w:t>
      </w:r>
    </w:p>
    <w:p w14:paraId="61B9634E" w14:textId="14B025E8" w:rsidR="00C949C0" w:rsidRDefault="00C949C0" w:rsidP="00384772">
      <w:pPr>
        <w:spacing w:afterLines="50"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he brief summary of PSSCH and PSCCH physical design is captured as follows:</w:t>
      </w:r>
    </w:p>
    <w:p w14:paraId="3A947EB3" w14:textId="29D414DD" w:rsidR="00C949C0" w:rsidRDefault="00766C39" w:rsidP="00384772">
      <w:pPr>
        <w:autoSpaceDE w:val="0"/>
        <w:autoSpaceDN w:val="0"/>
        <w:spacing w:afterLines="50" w:after="120" w:line="276" w:lineRule="auto"/>
        <w:jc w:val="both"/>
        <w:rPr>
          <w:rFonts w:eastAsiaTheme="minorEastAsia"/>
          <w:lang w:val="en-US" w:eastAsia="zh-CN"/>
        </w:rPr>
      </w:pPr>
      <w:r>
        <w:rPr>
          <w:rFonts w:eastAsiaTheme="minorEastAsia"/>
          <w:lang w:val="en-US" w:eastAsia="zh-CN"/>
        </w:rPr>
        <w:t xml:space="preserve">For RB allocation type, contiguous RB allocation and interlaced RB allocation are defined for unlicensed band and can be configured per resource pool. Interlaced RB is introduced to comply with some regulations with OCB requirements. </w:t>
      </w:r>
      <w:r w:rsidR="00C949C0">
        <w:rPr>
          <w:rFonts w:eastAsiaTheme="minorEastAsia"/>
          <w:lang w:val="en-US" w:eastAsia="zh-CN"/>
        </w:rPr>
        <w:t xml:space="preserve">For interlaced allocation, </w:t>
      </w:r>
    </w:p>
    <w:p w14:paraId="502A29F1" w14:textId="14A5E024" w:rsidR="00766C39" w:rsidRPr="00C949C0" w:rsidRDefault="00C949C0" w:rsidP="00B472BD">
      <w:pPr>
        <w:pStyle w:val="10"/>
        <w:rPr>
          <w:highlight w:val="yellow"/>
          <w:lang w:val="en-GB"/>
        </w:rPr>
      </w:pPr>
      <w:r w:rsidRPr="00C949C0">
        <w:rPr>
          <w:highlight w:val="yellow"/>
        </w:rPr>
        <w:t>1 sub-channel is defined and indexed within 1 RB set, and is periodically indexed across different RB sets within the resource pool</w:t>
      </w:r>
      <w:r w:rsidRPr="00C949C0">
        <w:t>. In each RB set,</w:t>
      </w:r>
      <w:r w:rsidRPr="00C949C0">
        <w:rPr>
          <w:rFonts w:eastAsiaTheme="minorEastAsia" w:hint="eastAsia"/>
        </w:rPr>
        <w:t xml:space="preserve"> </w:t>
      </w:r>
      <w:r w:rsidRPr="00C949C0">
        <w:rPr>
          <w:rFonts w:eastAsiaTheme="minorEastAsia"/>
        </w:rPr>
        <w:t>1 subchannel is mapped to K interlace, K=1 and K=2 are supported for 15kHz SCS and K=1 is supported for 30kHz SCS.</w:t>
      </w:r>
    </w:p>
    <w:p w14:paraId="08EF5765" w14:textId="47AA1521" w:rsidR="00C949C0" w:rsidRPr="00C949C0" w:rsidRDefault="00C949C0" w:rsidP="00B472BD">
      <w:pPr>
        <w:pStyle w:val="10"/>
        <w:rPr>
          <w:rFonts w:eastAsia="微软雅黑"/>
        </w:rPr>
      </w:pPr>
      <w:r w:rsidRPr="00C949C0">
        <w:rPr>
          <w:rFonts w:eastAsia="微软雅黑"/>
        </w:rPr>
        <w:t>The PSCCH modulation symbols are mapped sequentially over the PRBs of a sub-channel, regardless the number of interlace within one sub-channel.</w:t>
      </w:r>
    </w:p>
    <w:p w14:paraId="60F88146" w14:textId="77777777" w:rsidR="00C949C0" w:rsidRPr="00C949C0" w:rsidRDefault="00C949C0" w:rsidP="001C64F8">
      <w:pPr>
        <w:pStyle w:val="10"/>
        <w:rPr>
          <w:rFonts w:eastAsia="微软雅黑"/>
        </w:rPr>
      </w:pPr>
      <w:r w:rsidRPr="00C949C0">
        <w:rPr>
          <w:rFonts w:eastAsia="微软雅黑"/>
        </w:rPr>
        <w:t>The PSSCH modulation symbols are mapped sequentially over the PRBs among all the allocated PRBs for PSSCH transmission, regardless the number of interlace within one sub-channel and number of allocated sub-channels</w:t>
      </w:r>
    </w:p>
    <w:p w14:paraId="1FCE84E5" w14:textId="5EDD28C7" w:rsidR="00C949C0" w:rsidRPr="00C949C0" w:rsidRDefault="00C949C0" w:rsidP="001C64F8">
      <w:pPr>
        <w:pStyle w:val="10"/>
        <w:rPr>
          <w:rFonts w:eastAsia="微软雅黑"/>
        </w:rPr>
      </w:pPr>
      <w:r w:rsidRPr="00C949C0">
        <w:rPr>
          <w:rFonts w:eastAsia="微软雅黑"/>
        </w:rPr>
        <w:t xml:space="preserve">2 candidate starting symbols for a PSCCH/PSSCH transmission is supported. The location of 1st starting symbol can be </w:t>
      </w:r>
      <w:r w:rsidRPr="00C949C0">
        <w:rPr>
          <w:rFonts w:eastAsia="微软雅黑"/>
        </w:rPr>
        <w:lastRenderedPageBreak/>
        <w:t>(pre)configured from {#0,#1,#2,#3,#4,#5,#6} per BWP</w:t>
      </w:r>
      <w:r>
        <w:rPr>
          <w:rFonts w:eastAsia="微软雅黑"/>
        </w:rPr>
        <w:t xml:space="preserve">. </w:t>
      </w:r>
      <w:r w:rsidRPr="00C949C0">
        <w:rPr>
          <w:rFonts w:eastAsia="微软雅黑"/>
        </w:rPr>
        <w:t>The location of 2nd starting symbol is (pre-)configured from {#3,#4,#5,#6,#7} per BWP</w:t>
      </w:r>
      <w:r>
        <w:rPr>
          <w:rFonts w:eastAsia="微软雅黑"/>
        </w:rPr>
        <w:t>. Note that this feature intends to give sidelink UE more occasions to access the channel within a slot and is mandatory for UE to support if supporting operation on unlicensed.</w:t>
      </w:r>
    </w:p>
    <w:p w14:paraId="0755CAA5" w14:textId="293A8EEE" w:rsidR="00C949C0" w:rsidRDefault="00C949C0" w:rsidP="00384772">
      <w:pPr>
        <w:spacing w:afterLines="50" w:after="120"/>
        <w:jc w:val="both"/>
        <w:rPr>
          <w:rFonts w:ascii="Times" w:eastAsia="微软雅黑" w:hAnsi="Times" w:cs="Times New Roman"/>
          <w:lang w:eastAsia="zh-CN"/>
        </w:rPr>
      </w:pPr>
      <w:r>
        <w:rPr>
          <w:rFonts w:ascii="Times" w:eastAsia="微软雅黑" w:hAnsi="Times" w:cs="Times New Roman"/>
          <w:lang w:eastAsia="zh-CN"/>
        </w:rPr>
        <w:t>We prefer to only consider interlaced RB allocation for PSSCH/PSCCH requirements definition since this feature has big impact on PHY design. Meanwhile, we prefer to consider 1 interlace (1 subchannel) to simply the test which is also configured for NR-U PUSCH requirements de</w:t>
      </w:r>
      <w:r w:rsidR="00C3398B">
        <w:rPr>
          <w:rFonts w:ascii="Times" w:eastAsia="微软雅黑" w:hAnsi="Times" w:cs="Times New Roman"/>
          <w:lang w:eastAsia="zh-CN"/>
        </w:rPr>
        <w:t xml:space="preserve">finition. Furthermore, only </w:t>
      </w:r>
      <w:r>
        <w:rPr>
          <w:rFonts w:ascii="Times" w:eastAsia="微软雅黑" w:hAnsi="Times" w:cs="Times New Roman"/>
          <w:lang w:eastAsia="zh-CN"/>
        </w:rPr>
        <w:t>full slot allocation</w:t>
      </w:r>
      <w:r w:rsidR="00C3398B">
        <w:rPr>
          <w:rFonts w:ascii="Times" w:eastAsia="微软雅黑" w:hAnsi="Times" w:cs="Times New Roman"/>
          <w:lang w:eastAsia="zh-CN"/>
        </w:rPr>
        <w:t xml:space="preserve"> is considered in Rel-16 V2X test</w:t>
      </w:r>
      <w:r>
        <w:rPr>
          <w:rFonts w:ascii="Times" w:eastAsia="微软雅黑" w:hAnsi="Times" w:cs="Times New Roman"/>
          <w:lang w:eastAsia="zh-CN"/>
        </w:rPr>
        <w:t xml:space="preserve">, the big difference for SL-U is that </w:t>
      </w:r>
      <w:r w:rsidR="00C3398B">
        <w:rPr>
          <w:rFonts w:ascii="Times" w:eastAsia="微软雅黑" w:hAnsi="Times" w:cs="Times New Roman"/>
          <w:lang w:eastAsia="zh-CN"/>
        </w:rPr>
        <w:t>it is supported</w:t>
      </w:r>
      <w:r>
        <w:rPr>
          <w:rFonts w:ascii="Times" w:eastAsia="微软雅黑" w:hAnsi="Times" w:cs="Times New Roman"/>
          <w:lang w:eastAsia="zh-CN"/>
        </w:rPr>
        <w:t xml:space="preserve"> </w:t>
      </w:r>
      <w:r w:rsidR="00C3398B">
        <w:rPr>
          <w:rFonts w:ascii="Times" w:eastAsia="微软雅黑" w:hAnsi="Times" w:cs="Times New Roman"/>
          <w:lang w:eastAsia="zh-CN"/>
        </w:rPr>
        <w:t>to start</w:t>
      </w:r>
      <w:r>
        <w:rPr>
          <w:rFonts w:ascii="Times" w:eastAsia="微软雅黑" w:hAnsi="Times" w:cs="Times New Roman"/>
          <w:lang w:eastAsia="zh-CN"/>
        </w:rPr>
        <w:t xml:space="preserve"> PSSCH/PSCCH </w:t>
      </w:r>
      <w:r w:rsidR="00C3398B">
        <w:rPr>
          <w:rFonts w:ascii="Times" w:eastAsia="微软雅黑" w:hAnsi="Times" w:cs="Times New Roman"/>
          <w:lang w:eastAsia="zh-CN"/>
        </w:rPr>
        <w:t xml:space="preserve">transmission </w:t>
      </w:r>
      <w:r>
        <w:rPr>
          <w:rFonts w:ascii="Times" w:eastAsia="微软雅黑" w:hAnsi="Times" w:cs="Times New Roman"/>
          <w:lang w:eastAsia="zh-CN"/>
        </w:rPr>
        <w:t>in</w:t>
      </w:r>
      <w:r w:rsidR="00C3398B">
        <w:rPr>
          <w:rFonts w:ascii="Times" w:eastAsia="微软雅黑" w:hAnsi="Times" w:cs="Times New Roman"/>
          <w:lang w:eastAsia="zh-CN"/>
        </w:rPr>
        <w:t xml:space="preserve"> the</w:t>
      </w:r>
      <w:r>
        <w:rPr>
          <w:rFonts w:ascii="Times" w:eastAsia="微软雅黑" w:hAnsi="Times" w:cs="Times New Roman"/>
          <w:lang w:eastAsia="zh-CN"/>
        </w:rPr>
        <w:t xml:space="preserve"> </w:t>
      </w:r>
      <w:r w:rsidR="00C3398B">
        <w:rPr>
          <w:rFonts w:ascii="Times" w:eastAsia="微软雅黑" w:hAnsi="Times" w:cs="Times New Roman"/>
          <w:lang w:eastAsia="zh-CN"/>
        </w:rPr>
        <w:t>middle</w:t>
      </w:r>
      <w:r>
        <w:rPr>
          <w:rFonts w:ascii="Times" w:eastAsia="微软雅黑" w:hAnsi="Times" w:cs="Times New Roman"/>
          <w:lang w:eastAsia="zh-CN"/>
        </w:rPr>
        <w:t xml:space="preserve"> </w:t>
      </w:r>
      <w:r w:rsidR="00C3398B">
        <w:rPr>
          <w:rFonts w:ascii="Times" w:eastAsia="微软雅黑" w:hAnsi="Times" w:cs="Times New Roman"/>
          <w:lang w:eastAsia="zh-CN"/>
        </w:rPr>
        <w:t xml:space="preserve">of slot after the LBT clear, which should be verified. </w:t>
      </w:r>
    </w:p>
    <w:p w14:paraId="2E0372DF" w14:textId="481FE5DB" w:rsidR="00C949C0" w:rsidRPr="00C949C0" w:rsidRDefault="00C949C0" w:rsidP="00384772">
      <w:pPr>
        <w:spacing w:afterLines="50" w:after="120"/>
        <w:jc w:val="both"/>
        <w:rPr>
          <w:rFonts w:ascii="Times" w:eastAsia="微软雅黑" w:hAnsi="Times" w:cs="Times New Roman"/>
          <w:b/>
          <w:lang w:eastAsia="zh-CN"/>
        </w:rPr>
      </w:pPr>
      <w:r w:rsidRPr="00C949C0">
        <w:rPr>
          <w:rFonts w:ascii="Times" w:eastAsia="微软雅黑" w:hAnsi="Times" w:cs="Times New Roman"/>
          <w:b/>
          <w:lang w:eastAsia="zh-CN"/>
        </w:rPr>
        <w:t xml:space="preserve">Proposal </w:t>
      </w:r>
      <w:r w:rsidR="00AC346E">
        <w:rPr>
          <w:rFonts w:ascii="Times" w:eastAsia="微软雅黑" w:hAnsi="Times" w:cs="Times New Roman"/>
          <w:b/>
          <w:lang w:eastAsia="zh-CN"/>
        </w:rPr>
        <w:t>4</w:t>
      </w:r>
      <w:r w:rsidRPr="00C949C0">
        <w:rPr>
          <w:rFonts w:ascii="Times" w:eastAsia="微软雅黑" w:hAnsi="Times" w:cs="Times New Roman"/>
          <w:b/>
          <w:lang w:eastAsia="zh-CN"/>
        </w:rPr>
        <w:t>: Introduce SL-U PSSCH/PSCCH requirements at least with following configurations:</w:t>
      </w:r>
    </w:p>
    <w:p w14:paraId="76C449F3" w14:textId="7055E3E5" w:rsidR="00C949C0" w:rsidRPr="00C949C0" w:rsidRDefault="00C949C0" w:rsidP="00384772">
      <w:pPr>
        <w:pStyle w:val="afa"/>
        <w:numPr>
          <w:ilvl w:val="0"/>
          <w:numId w:val="15"/>
        </w:numPr>
        <w:spacing w:after="50"/>
        <w:contextualSpacing w:val="0"/>
        <w:jc w:val="both"/>
        <w:rPr>
          <w:rFonts w:ascii="Times" w:eastAsia="微软雅黑" w:hAnsi="Times" w:cs="Times New Roman"/>
          <w:b/>
        </w:rPr>
      </w:pPr>
      <w:r>
        <w:rPr>
          <w:rFonts w:ascii="Times" w:eastAsia="微软雅黑" w:hAnsi="Times" w:cs="Times New Roman"/>
          <w:b/>
        </w:rPr>
        <w:t>Only i</w:t>
      </w:r>
      <w:r w:rsidRPr="00C949C0">
        <w:rPr>
          <w:rFonts w:ascii="Times" w:eastAsia="微软雅黑" w:hAnsi="Times" w:cs="Times New Roman"/>
          <w:b/>
        </w:rPr>
        <w:t xml:space="preserve">nterlaced RB based </w:t>
      </w:r>
    </w:p>
    <w:p w14:paraId="58C50A89" w14:textId="6C36A5FB" w:rsidR="00C949C0" w:rsidRPr="00C949C0" w:rsidRDefault="00C949C0" w:rsidP="00384772">
      <w:pPr>
        <w:pStyle w:val="afa"/>
        <w:numPr>
          <w:ilvl w:val="0"/>
          <w:numId w:val="15"/>
        </w:numPr>
        <w:spacing w:after="50"/>
        <w:contextualSpacing w:val="0"/>
        <w:jc w:val="both"/>
        <w:rPr>
          <w:rFonts w:ascii="Times" w:eastAsia="微软雅黑" w:hAnsi="Times" w:cs="Times New Roman"/>
          <w:b/>
        </w:rPr>
      </w:pPr>
      <w:r w:rsidRPr="00C949C0">
        <w:rPr>
          <w:rFonts w:ascii="Times" w:eastAsia="微软雅黑" w:hAnsi="Times" w:cs="Times New Roman"/>
          <w:b/>
        </w:rPr>
        <w:t xml:space="preserve">1 interlaced, 1 subchannel allocation </w:t>
      </w:r>
    </w:p>
    <w:p w14:paraId="2380F7CD" w14:textId="6158A619" w:rsidR="00C949C0" w:rsidRPr="00C949C0" w:rsidRDefault="00C949C0" w:rsidP="00384772">
      <w:pPr>
        <w:pStyle w:val="afa"/>
        <w:numPr>
          <w:ilvl w:val="0"/>
          <w:numId w:val="15"/>
        </w:numPr>
        <w:spacing w:after="50"/>
        <w:contextualSpacing w:val="0"/>
        <w:jc w:val="both"/>
        <w:rPr>
          <w:rFonts w:ascii="Times" w:eastAsia="微软雅黑" w:hAnsi="Times" w:cs="Times New Roman"/>
          <w:b/>
        </w:rPr>
      </w:pPr>
      <w:r w:rsidRPr="00C949C0">
        <w:rPr>
          <w:rFonts w:ascii="Times" w:eastAsia="微软雅黑" w:hAnsi="Times" w:cs="Times New Roman"/>
          <w:b/>
        </w:rPr>
        <w:t xml:space="preserve">For the first slot of the COT, the start symbol </w:t>
      </w:r>
      <w:r w:rsidR="00D24119">
        <w:rPr>
          <w:rFonts w:ascii="Times" w:eastAsia="微软雅黑" w:hAnsi="Times" w:cs="Times New Roman"/>
          <w:b/>
        </w:rPr>
        <w:t xml:space="preserve">of PSSCH/PSCCH </w:t>
      </w:r>
      <w:r w:rsidRPr="00C949C0">
        <w:rPr>
          <w:rFonts w:ascii="Times" w:eastAsia="微软雅黑" w:hAnsi="Times" w:cs="Times New Roman"/>
          <w:b/>
        </w:rPr>
        <w:t>is not #0</w:t>
      </w:r>
    </w:p>
    <w:p w14:paraId="2BACA42F" w14:textId="77777777" w:rsidR="001C64F8" w:rsidRDefault="001C64F8" w:rsidP="001C64F8">
      <w:pPr>
        <w:pStyle w:val="aff3"/>
      </w:pPr>
    </w:p>
    <w:p w14:paraId="169C53F9" w14:textId="6D4C1CA4" w:rsidR="00C949C0" w:rsidRDefault="00C949C0" w:rsidP="001C64F8">
      <w:pPr>
        <w:pStyle w:val="aff3"/>
      </w:pPr>
      <w:r w:rsidRPr="00C949C0">
        <w:rPr>
          <w:rFonts w:hint="eastAsia"/>
        </w:rPr>
        <w:t>P</w:t>
      </w:r>
      <w:r>
        <w:t>SBCH</w:t>
      </w:r>
    </w:p>
    <w:p w14:paraId="68942FE6" w14:textId="003CB62D" w:rsidR="00C949C0" w:rsidRDefault="00C949C0" w:rsidP="001C64F8">
      <w:pPr>
        <w:pStyle w:val="25"/>
        <w:spacing w:after="120"/>
        <w:rPr>
          <w:rFonts w:eastAsiaTheme="minorEastAsia"/>
          <w:lang w:val="en-US"/>
        </w:rPr>
      </w:pPr>
      <w:r>
        <w:rPr>
          <w:rFonts w:eastAsiaTheme="minorEastAsia" w:hint="eastAsia"/>
          <w:lang w:val="en-US"/>
        </w:rPr>
        <w:t>T</w:t>
      </w:r>
      <w:r>
        <w:rPr>
          <w:rFonts w:eastAsiaTheme="minorEastAsia"/>
          <w:lang w:val="en-US"/>
        </w:rPr>
        <w:t>he brief summary of SL-U PSBCH physical design is captured as follows:</w:t>
      </w:r>
    </w:p>
    <w:p w14:paraId="07E9A099" w14:textId="77777777" w:rsidR="00C949C0" w:rsidRPr="00C949C0" w:rsidRDefault="00C949C0" w:rsidP="001C64F8">
      <w:pPr>
        <w:pStyle w:val="10"/>
        <w:rPr>
          <w:rFonts w:eastAsia="微软雅黑"/>
        </w:rPr>
      </w:pPr>
      <w:r w:rsidRPr="00C949C0">
        <w:rPr>
          <w:rFonts w:eastAsia="微软雅黑"/>
        </w:rPr>
        <w:t>Support transmitting legacy S-PSS/S-SSS/PSBCH N times by repetition in frequency domain, and there is a gap between the repetition(s) to meet OCB requirement. Gap is (pre-)configured per RB set from {[0], 1, 2, 3, …, 84} PRBs. N is (pre-)configured per RB set from {2, 3, 4, 5, …, 9}</w:t>
      </w:r>
    </w:p>
    <w:p w14:paraId="68CFA20D" w14:textId="35D59AC5" w:rsidR="00C949C0" w:rsidRPr="00C949C0" w:rsidRDefault="00C949C0" w:rsidP="001C64F8">
      <w:pPr>
        <w:pStyle w:val="10"/>
        <w:rPr>
          <w:rFonts w:eastAsia="微软雅黑"/>
        </w:rPr>
      </w:pPr>
      <w:r w:rsidRPr="00C949C0">
        <w:rPr>
          <w:rFonts w:eastAsia="微软雅黑" w:hint="eastAsia"/>
        </w:rPr>
        <w:t>S</w:t>
      </w:r>
      <w:r w:rsidRPr="00C949C0">
        <w:rPr>
          <w:rFonts w:eastAsia="微软雅黑"/>
        </w:rPr>
        <w:t>upport additional candidate PSBCH transmission occasions in different time slots and the gap is pre-configured.</w:t>
      </w:r>
    </w:p>
    <w:p w14:paraId="5E9F4D35" w14:textId="00FA48CB" w:rsidR="00C949C0" w:rsidRDefault="00C949C0" w:rsidP="001C64F8">
      <w:pPr>
        <w:pStyle w:val="25"/>
        <w:spacing w:after="120"/>
        <w:rPr>
          <w:rFonts w:eastAsiaTheme="minorEastAsia"/>
          <w:lang w:val="en-US"/>
        </w:rPr>
      </w:pPr>
      <w:r w:rsidRPr="00C949C0">
        <w:rPr>
          <w:rFonts w:eastAsiaTheme="minorEastAsia"/>
          <w:lang w:val="en-US"/>
        </w:rPr>
        <w:t>RAN4 has defined PSBCH requirements without co</w:t>
      </w:r>
      <w:r>
        <w:rPr>
          <w:rFonts w:eastAsiaTheme="minorEastAsia"/>
          <w:lang w:val="en-US"/>
        </w:rPr>
        <w:t xml:space="preserve">mbination in Rel-16, although repetition in frequency domain is supported for SL-U, it can’t </w:t>
      </w:r>
      <w:r w:rsidR="00D24119">
        <w:rPr>
          <w:rFonts w:eastAsiaTheme="minorEastAsia"/>
          <w:lang w:val="en-US"/>
        </w:rPr>
        <w:t xml:space="preserve">be </w:t>
      </w:r>
      <w:r>
        <w:rPr>
          <w:rFonts w:eastAsiaTheme="minorEastAsia"/>
          <w:lang w:val="en-US"/>
        </w:rPr>
        <w:t>require</w:t>
      </w:r>
      <w:r w:rsidR="00D24119">
        <w:rPr>
          <w:rFonts w:eastAsiaTheme="minorEastAsia"/>
          <w:lang w:val="en-US"/>
        </w:rPr>
        <w:t>d that</w:t>
      </w:r>
      <w:r>
        <w:rPr>
          <w:rFonts w:eastAsiaTheme="minorEastAsia"/>
          <w:lang w:val="en-US"/>
        </w:rPr>
        <w:t xml:space="preserve"> all UEs </w:t>
      </w:r>
      <w:r w:rsidR="00D24119">
        <w:rPr>
          <w:rFonts w:eastAsiaTheme="minorEastAsia"/>
          <w:lang w:val="en-US"/>
        </w:rPr>
        <w:t>will</w:t>
      </w:r>
      <w:r>
        <w:rPr>
          <w:rFonts w:eastAsiaTheme="minorEastAsia"/>
          <w:lang w:val="en-US"/>
        </w:rPr>
        <w:t xml:space="preserve"> receive all PSBCHs and combine them. Cons</w:t>
      </w:r>
      <w:r w:rsidR="00D40947">
        <w:rPr>
          <w:rFonts w:eastAsiaTheme="minorEastAsia"/>
          <w:lang w:val="en-US"/>
        </w:rPr>
        <w:t>idering the minimum requirement</w:t>
      </w:r>
      <w:r>
        <w:rPr>
          <w:rFonts w:eastAsiaTheme="minorEastAsia"/>
          <w:lang w:val="en-US"/>
        </w:rPr>
        <w:t xml:space="preserve"> is corresponding to receiving one PSBCH</w:t>
      </w:r>
      <w:r w:rsidR="00D40947">
        <w:rPr>
          <w:rFonts w:eastAsiaTheme="minorEastAsia"/>
          <w:lang w:val="en-US"/>
        </w:rPr>
        <w:t>,</w:t>
      </w:r>
      <w:r>
        <w:rPr>
          <w:rFonts w:eastAsiaTheme="minorEastAsia"/>
          <w:lang w:val="en-US"/>
        </w:rPr>
        <w:t xml:space="preserve"> which has been defined in Rel-16, there is no need to define SL-U PSBCH in this release.</w:t>
      </w:r>
    </w:p>
    <w:p w14:paraId="55777777" w14:textId="50524EB7" w:rsidR="00C949C0" w:rsidRPr="00C949C0" w:rsidRDefault="00C949C0" w:rsidP="001C64F8">
      <w:pPr>
        <w:pStyle w:val="proposal"/>
        <w:spacing w:after="120"/>
        <w:rPr>
          <w:rFonts w:eastAsia="微软雅黑"/>
        </w:rPr>
      </w:pPr>
      <w:r w:rsidRPr="00C949C0">
        <w:rPr>
          <w:rFonts w:eastAsia="微软雅黑"/>
        </w:rPr>
        <w:t>Propos</w:t>
      </w:r>
      <w:r w:rsidRPr="001C64F8">
        <w:rPr>
          <w:rFonts w:eastAsia="微软雅黑"/>
        </w:rPr>
        <w:t xml:space="preserve">al </w:t>
      </w:r>
      <w:r w:rsidR="00AC346E">
        <w:rPr>
          <w:rFonts w:eastAsia="微软雅黑"/>
        </w:rPr>
        <w:t>5</w:t>
      </w:r>
      <w:r w:rsidRPr="001C64F8">
        <w:rPr>
          <w:rFonts w:eastAsia="微软雅黑"/>
        </w:rPr>
        <w:t xml:space="preserve">: Don’t define </w:t>
      </w:r>
      <w:r w:rsidRPr="001C64F8">
        <w:rPr>
          <w:rStyle w:val="1proposalChar"/>
          <w:b/>
        </w:rPr>
        <w:t>SL-U</w:t>
      </w:r>
      <w:r w:rsidRPr="001C64F8">
        <w:rPr>
          <w:rStyle w:val="1proposalChar"/>
        </w:rPr>
        <w:t xml:space="preserve"> P</w:t>
      </w:r>
      <w:r w:rsidRPr="001C64F8">
        <w:rPr>
          <w:rFonts w:eastAsia="微软雅黑"/>
        </w:rPr>
        <w:t>SBCH performance requirements.</w:t>
      </w:r>
    </w:p>
    <w:p w14:paraId="0B7C398A" w14:textId="77777777" w:rsidR="001C64F8" w:rsidRDefault="001C64F8" w:rsidP="00C949C0">
      <w:pPr>
        <w:spacing w:beforeLines="50" w:before="120" w:after="0"/>
        <w:jc w:val="both"/>
        <w:rPr>
          <w:rFonts w:eastAsiaTheme="minorEastAsia"/>
          <w:b/>
          <w:u w:val="single"/>
          <w:lang w:val="en-US" w:eastAsia="zh-CN"/>
        </w:rPr>
      </w:pPr>
    </w:p>
    <w:p w14:paraId="32D5AFAE" w14:textId="514EB74A" w:rsidR="00C949C0" w:rsidRDefault="00C949C0" w:rsidP="001C64F8">
      <w:pPr>
        <w:pStyle w:val="aff3"/>
      </w:pPr>
      <w:r w:rsidRPr="00C949C0">
        <w:rPr>
          <w:rFonts w:hint="eastAsia"/>
        </w:rPr>
        <w:t>P</w:t>
      </w:r>
      <w:r>
        <w:t>SFCH</w:t>
      </w:r>
    </w:p>
    <w:p w14:paraId="216A138D" w14:textId="1C0EE8F4" w:rsidR="00C949C0" w:rsidRDefault="00C949C0" w:rsidP="001C64F8">
      <w:pPr>
        <w:pStyle w:val="25"/>
        <w:spacing w:after="120"/>
        <w:rPr>
          <w:rFonts w:eastAsiaTheme="minorEastAsia"/>
          <w:lang w:val="en-US"/>
        </w:rPr>
      </w:pPr>
      <w:r>
        <w:rPr>
          <w:rFonts w:eastAsiaTheme="minorEastAsia" w:hint="eastAsia"/>
          <w:lang w:val="en-US"/>
        </w:rPr>
        <w:t>T</w:t>
      </w:r>
      <w:r>
        <w:rPr>
          <w:rFonts w:eastAsiaTheme="minorEastAsia"/>
          <w:lang w:val="en-US"/>
        </w:rPr>
        <w:t>he brief summary of SL-U PSFCH physical design is captured as follows:</w:t>
      </w:r>
    </w:p>
    <w:p w14:paraId="7C99847B" w14:textId="6BFD5FFD" w:rsidR="00C949C0" w:rsidRPr="00C949C0" w:rsidRDefault="00C949C0" w:rsidP="001C64F8">
      <w:pPr>
        <w:pStyle w:val="10"/>
        <w:rPr>
          <w:rFonts w:eastAsia="微软雅黑"/>
        </w:rPr>
      </w:pPr>
      <w:r w:rsidRPr="00C949C0">
        <w:rPr>
          <w:rFonts w:eastAsia="微软雅黑" w:hint="eastAsia"/>
        </w:rPr>
        <w:t>I</w:t>
      </w:r>
      <w:r w:rsidRPr="00C949C0">
        <w:rPr>
          <w:rFonts w:eastAsia="微软雅黑"/>
        </w:rPr>
        <w:t>nterlaced RB allocation is supported</w:t>
      </w:r>
    </w:p>
    <w:p w14:paraId="72585E59" w14:textId="238BA58C" w:rsidR="00C949C0" w:rsidRPr="00C949C0" w:rsidRDefault="00C949C0" w:rsidP="001C64F8">
      <w:pPr>
        <w:pStyle w:val="10"/>
        <w:rPr>
          <w:rFonts w:eastAsia="微软雅黑"/>
        </w:rPr>
      </w:pPr>
      <w:r w:rsidRPr="00C949C0">
        <w:rPr>
          <w:rFonts w:eastAsia="微软雅黑" w:hint="eastAsia"/>
        </w:rPr>
        <w:t>E</w:t>
      </w:r>
      <w:r w:rsidRPr="00C949C0">
        <w:rPr>
          <w:rFonts w:eastAsia="微软雅黑"/>
        </w:rPr>
        <w:t>ach PSFCH occupies 1 common interlace and K3 dedicated PRBs</w:t>
      </w:r>
      <w:r>
        <w:rPr>
          <w:rFonts w:eastAsia="微软雅黑"/>
        </w:rPr>
        <w:t xml:space="preserve"> mapping on one dedicate interlace</w:t>
      </w:r>
      <w:r w:rsidRPr="00C949C0">
        <w:rPr>
          <w:rFonts w:eastAsia="微软雅黑"/>
        </w:rPr>
        <w:t>. K3 can be configured with {1, 2, 5}, the common interlaced has no ACK/NACK information and just for satisfying OCB requirements. Cyclic shift on each of K3 dedicated PRBs is the same.</w:t>
      </w:r>
    </w:p>
    <w:p w14:paraId="158059AA" w14:textId="4E0511FE" w:rsidR="00C949C0" w:rsidRPr="00C949C0" w:rsidRDefault="00C949C0" w:rsidP="001C64F8">
      <w:pPr>
        <w:pStyle w:val="10"/>
        <w:rPr>
          <w:rFonts w:eastAsia="微软雅黑"/>
        </w:rPr>
      </w:pPr>
      <w:r w:rsidRPr="00C949C0">
        <w:rPr>
          <w:rFonts w:eastAsia="微软雅黑" w:hint="eastAsia"/>
        </w:rPr>
        <w:t>N</w:t>
      </w:r>
      <w:r w:rsidRPr="00C949C0">
        <w:rPr>
          <w:rFonts w:eastAsia="微软雅黑"/>
        </w:rPr>
        <w:t xml:space="preserve">ew PSSCH-PSFCH mapping procedure is introduced </w:t>
      </w:r>
    </w:p>
    <w:p w14:paraId="096E869F" w14:textId="39CF18F9" w:rsidR="00C949C0" w:rsidRPr="00C949C0" w:rsidRDefault="00C949C0" w:rsidP="001C64F8">
      <w:pPr>
        <w:pStyle w:val="10"/>
        <w:rPr>
          <w:rFonts w:eastAsia="微软雅黑"/>
        </w:rPr>
      </w:pPr>
      <w:r w:rsidRPr="00C949C0">
        <w:rPr>
          <w:rFonts w:eastAsia="微软雅黑"/>
        </w:rPr>
        <w:t>PSCCH/PSSCH transmission has N associated candidate PSFCH occasion(s) via (pre-)</w:t>
      </w:r>
      <w:r w:rsidR="001C64F8">
        <w:rPr>
          <w:rFonts w:eastAsia="微软雅黑"/>
        </w:rPr>
        <w:t xml:space="preserve"> </w:t>
      </w:r>
      <w:r w:rsidRPr="00C949C0">
        <w:rPr>
          <w:rFonts w:eastAsia="微软雅黑"/>
        </w:rPr>
        <w:t>configuration. Value range of N at least includes {1, 2, 3, 4}</w:t>
      </w:r>
    </w:p>
    <w:p w14:paraId="033D6536" w14:textId="15FFABDA" w:rsidR="00C949C0" w:rsidRDefault="00C949C0" w:rsidP="001C64F8">
      <w:pPr>
        <w:pStyle w:val="25"/>
        <w:spacing w:after="120"/>
        <w:rPr>
          <w:rFonts w:eastAsiaTheme="minorEastAsia"/>
        </w:rPr>
      </w:pPr>
      <w:r>
        <w:rPr>
          <w:rFonts w:eastAsiaTheme="minorEastAsia"/>
        </w:rPr>
        <w:t xml:space="preserve">The main feature impacting on performance is multiple RB allocation. </w:t>
      </w:r>
      <w:r>
        <w:rPr>
          <w:rFonts w:eastAsiaTheme="minorEastAsia" w:hint="eastAsia"/>
        </w:rPr>
        <w:t>L</w:t>
      </w:r>
      <w:r>
        <w:rPr>
          <w:rFonts w:eastAsiaTheme="minorEastAsia"/>
        </w:rPr>
        <w:t xml:space="preserve">egacy PSFCH requirements is defined based on 1RB allocation, multiple RB allocation with </w:t>
      </w:r>
      <w:r w:rsidR="00D40947">
        <w:rPr>
          <w:rFonts w:eastAsiaTheme="minorEastAsia"/>
        </w:rPr>
        <w:t xml:space="preserve">equal </w:t>
      </w:r>
      <w:r>
        <w:rPr>
          <w:rFonts w:eastAsiaTheme="minorEastAsia"/>
        </w:rPr>
        <w:t>cyclic shift can have better performance. Compared to the processing of receiving multiple PSBCH, receiving multiple PSFCH is much easier and should be verified.</w:t>
      </w:r>
    </w:p>
    <w:p w14:paraId="097A479E" w14:textId="65D3C0A3" w:rsidR="00C949C0" w:rsidRDefault="00C949C0" w:rsidP="001C64F8">
      <w:pPr>
        <w:pStyle w:val="25"/>
        <w:spacing w:after="120"/>
        <w:rPr>
          <w:rFonts w:eastAsiaTheme="minorEastAsia"/>
        </w:rPr>
      </w:pPr>
      <w:r>
        <w:rPr>
          <w:rFonts w:eastAsiaTheme="minorEastAsia" w:hint="eastAsia"/>
        </w:rPr>
        <w:t>I</w:t>
      </w:r>
      <w:r>
        <w:rPr>
          <w:rFonts w:eastAsiaTheme="minorEastAsia"/>
        </w:rPr>
        <w:t>n Rel-16 PSFCH test, RAN4 selected NACK-only mode for requirements definition. However, ACK/NACK mode has higher requirements for tested UE compared to NACK only mode. The reason is that for ACK/NACK mode, tested UE has to detect the energy of two cyclic shifts which is more complicated than NACK-only mode where tested UE only has to detect the energy of one cyclic shift. So, we think if a UE has passed the test of ACK/NACK mode, it can pass the test of NACK mode.</w:t>
      </w:r>
    </w:p>
    <w:p w14:paraId="7A6C0542" w14:textId="7CAC60EB" w:rsidR="00C949C0" w:rsidRDefault="00C949C0" w:rsidP="001C64F8">
      <w:pPr>
        <w:pStyle w:val="proposal"/>
        <w:spacing w:after="120"/>
        <w:rPr>
          <w:rFonts w:eastAsia="微软雅黑"/>
        </w:rPr>
      </w:pPr>
      <w:r w:rsidRPr="00C949C0">
        <w:rPr>
          <w:rFonts w:eastAsia="微软雅黑"/>
        </w:rPr>
        <w:t xml:space="preserve">Proposal </w:t>
      </w:r>
      <w:r w:rsidR="00AC346E">
        <w:rPr>
          <w:rFonts w:eastAsia="微软雅黑"/>
        </w:rPr>
        <w:t>6</w:t>
      </w:r>
      <w:r w:rsidRPr="00C949C0">
        <w:rPr>
          <w:rFonts w:eastAsia="微软雅黑"/>
        </w:rPr>
        <w:t>:</w:t>
      </w:r>
      <w:r>
        <w:rPr>
          <w:rFonts w:eastAsia="微软雅黑"/>
        </w:rPr>
        <w:t xml:space="preserve"> Define SL-U PSFCH requirements considering the following:</w:t>
      </w:r>
    </w:p>
    <w:p w14:paraId="6A433F48" w14:textId="7BE387FD" w:rsidR="00C949C0" w:rsidRDefault="00C949C0" w:rsidP="001C64F8">
      <w:pPr>
        <w:pStyle w:val="1proposal"/>
      </w:pPr>
      <w:r>
        <w:t>Interlaced based</w:t>
      </w:r>
    </w:p>
    <w:p w14:paraId="62E4EA65" w14:textId="5FCC86EC" w:rsidR="00C949C0" w:rsidRDefault="00C949C0" w:rsidP="001C64F8">
      <w:pPr>
        <w:pStyle w:val="1proposal"/>
      </w:pPr>
      <w:r>
        <w:t xml:space="preserve">K3 PRBs is configured. The configuration of K3 can be FFS </w:t>
      </w:r>
    </w:p>
    <w:p w14:paraId="1FE05EE8" w14:textId="54432BF7" w:rsidR="00C949C0" w:rsidRPr="00C949C0" w:rsidRDefault="00C949C0" w:rsidP="001C64F8">
      <w:pPr>
        <w:pStyle w:val="1proposal"/>
      </w:pPr>
      <w:r>
        <w:t>ACK-NACK mode</w:t>
      </w:r>
    </w:p>
    <w:p w14:paraId="4C9A7594" w14:textId="3166B13B" w:rsidR="00C949C0" w:rsidRDefault="00C949C0" w:rsidP="001C64F8">
      <w:pPr>
        <w:pStyle w:val="1proposal"/>
      </w:pPr>
      <w:r>
        <w:t>Other parameters can be FFS</w:t>
      </w:r>
    </w:p>
    <w:p w14:paraId="4BA9E7B8" w14:textId="77777777" w:rsidR="001C64F8" w:rsidRPr="001C64F8" w:rsidRDefault="001C64F8" w:rsidP="001C64F8">
      <w:pPr>
        <w:pStyle w:val="1proposal"/>
        <w:numPr>
          <w:ilvl w:val="0"/>
          <w:numId w:val="0"/>
        </w:numPr>
        <w:ind w:left="704"/>
      </w:pPr>
    </w:p>
    <w:p w14:paraId="71B22628" w14:textId="0323CCC9" w:rsidR="00C949C0" w:rsidRDefault="00C949C0" w:rsidP="00AC346E">
      <w:pPr>
        <w:pStyle w:val="20"/>
        <w:ind w:left="0"/>
      </w:pPr>
      <w:r>
        <w:t>Co-existence of NR sidelink and LTE sidelink</w:t>
      </w:r>
    </w:p>
    <w:p w14:paraId="0F73EA3A" w14:textId="792DEA54" w:rsidR="00C949C0" w:rsidRDefault="009C2BA1" w:rsidP="001C64F8">
      <w:pPr>
        <w:pStyle w:val="25"/>
        <w:spacing w:after="120"/>
        <w:rPr>
          <w:rFonts w:eastAsiaTheme="minorEastAsia"/>
          <w:lang w:val="en-US"/>
        </w:rPr>
      </w:pPr>
      <w:r>
        <w:rPr>
          <w:rFonts w:eastAsiaTheme="minorEastAsia"/>
          <w:lang w:val="en-US"/>
        </w:rPr>
        <w:t xml:space="preserve">In Rel-16 V2X, only TDM semi-static co-existence </w:t>
      </w:r>
      <w:r w:rsidR="009A166D">
        <w:rPr>
          <w:rFonts w:eastAsiaTheme="minorEastAsia"/>
          <w:lang w:val="en-US"/>
        </w:rPr>
        <w:t xml:space="preserve">is supported. In Rel-18, </w:t>
      </w:r>
      <w:r w:rsidR="009A166D" w:rsidRPr="009A166D">
        <w:rPr>
          <w:rFonts w:eastAsiaTheme="minorEastAsia"/>
          <w:lang w:val="en-US"/>
        </w:rPr>
        <w:t>dynamic resource pool sharing</w:t>
      </w:r>
      <w:r w:rsidR="009A166D">
        <w:rPr>
          <w:rFonts w:eastAsiaTheme="minorEastAsia"/>
          <w:lang w:val="en-US"/>
        </w:rPr>
        <w:t xml:space="preserve"> is supported, LTE model can share the </w:t>
      </w:r>
      <w:r w:rsidR="0050618E">
        <w:rPr>
          <w:rFonts w:eastAsiaTheme="minorEastAsia"/>
          <w:lang w:val="en-US"/>
        </w:rPr>
        <w:t xml:space="preserve">information about resource selection with NR model to facilitate NR model to use this information to perform NR resource selection. That means FDM co-existence is very </w:t>
      </w:r>
      <w:r w:rsidR="00A46BEF">
        <w:rPr>
          <w:rFonts w:eastAsiaTheme="minorEastAsia"/>
          <w:lang w:val="en-US"/>
        </w:rPr>
        <w:t>common</w:t>
      </w:r>
      <w:r w:rsidR="0050618E">
        <w:rPr>
          <w:rFonts w:eastAsiaTheme="minorEastAsia"/>
          <w:lang w:val="en-US"/>
        </w:rPr>
        <w:t xml:space="preserve">. </w:t>
      </w:r>
      <w:r w:rsidR="00A46BEF">
        <w:rPr>
          <w:rFonts w:eastAsiaTheme="minorEastAsia"/>
          <w:lang w:val="en-US"/>
        </w:rPr>
        <w:t>Two issues can degrade the performance if FDM co-existence with different SCS for LTE and NR SL</w:t>
      </w:r>
      <w:r w:rsidR="00CF174B">
        <w:rPr>
          <w:rFonts w:eastAsiaTheme="minorEastAsia"/>
          <w:lang w:val="en-US"/>
        </w:rPr>
        <w:t xml:space="preserve"> is implemented</w:t>
      </w:r>
      <w:r w:rsidR="00A46BEF">
        <w:rPr>
          <w:rFonts w:eastAsiaTheme="minorEastAsia"/>
          <w:lang w:val="en-US"/>
        </w:rPr>
        <w:t>:</w:t>
      </w:r>
      <w:r w:rsidR="00CF174B">
        <w:rPr>
          <w:rFonts w:eastAsiaTheme="minorEastAsia"/>
          <w:lang w:val="en-US"/>
        </w:rPr>
        <w:t xml:space="preserve"> </w:t>
      </w:r>
      <w:r w:rsidR="00A46BEF">
        <w:rPr>
          <w:rFonts w:eastAsiaTheme="minorEastAsia"/>
          <w:lang w:val="en-US"/>
        </w:rPr>
        <w:t xml:space="preserve"> one is AGC issue, th</w:t>
      </w:r>
      <w:r w:rsidR="00CF174B">
        <w:rPr>
          <w:rFonts w:eastAsiaTheme="minorEastAsia"/>
          <w:lang w:val="en-US"/>
        </w:rPr>
        <w:t xml:space="preserve">is has been addressed by RAN1 by introduction of restrictions of power allocation for two consecutive slots overlapping with one LTE subframe and restrictions of PSFCH resources. </w:t>
      </w:r>
      <w:r w:rsidR="00CF174B">
        <w:rPr>
          <w:rFonts w:eastAsiaTheme="minorEastAsia"/>
          <w:lang w:val="en-US"/>
        </w:rPr>
        <w:lastRenderedPageBreak/>
        <w:t xml:space="preserve">The other is </w:t>
      </w:r>
      <w:r w:rsidR="00A46BEF">
        <w:rPr>
          <w:rFonts w:eastAsiaTheme="minorEastAsia"/>
          <w:lang w:val="en-US"/>
        </w:rPr>
        <w:t xml:space="preserve">in channel interference between </w:t>
      </w:r>
      <w:r w:rsidR="00125DCE">
        <w:rPr>
          <w:rFonts w:eastAsiaTheme="minorEastAsia"/>
          <w:lang w:val="en-US"/>
        </w:rPr>
        <w:t>NR SL and LTE SL</w:t>
      </w:r>
      <w:r w:rsidR="00125DCE">
        <w:rPr>
          <w:rFonts w:eastAsiaTheme="minorEastAsia" w:hint="eastAsia"/>
          <w:lang w:val="en-US"/>
        </w:rPr>
        <w:t>,</w:t>
      </w:r>
      <w:r w:rsidR="00125DCE">
        <w:rPr>
          <w:rFonts w:eastAsiaTheme="minorEastAsia"/>
          <w:lang w:val="en-US"/>
        </w:rPr>
        <w:t xml:space="preserve"> which could be a critical issue if NR-SL and LTE-SL are in adjacent subchannel with large power imbalance.</w:t>
      </w:r>
    </w:p>
    <w:p w14:paraId="1CD1D422" w14:textId="2968723F" w:rsidR="00125DCE" w:rsidRPr="006B120E" w:rsidRDefault="00125DCE" w:rsidP="001C64F8">
      <w:pPr>
        <w:pStyle w:val="proposal"/>
        <w:spacing w:after="120"/>
        <w:rPr>
          <w:rFonts w:eastAsiaTheme="minorEastAsia"/>
          <w:lang w:val="en-US"/>
        </w:rPr>
      </w:pPr>
      <w:r w:rsidRPr="00125DCE">
        <w:rPr>
          <w:rFonts w:eastAsiaTheme="minorEastAsia" w:hint="eastAsia"/>
          <w:lang w:val="en-US"/>
        </w:rPr>
        <w:t>O</w:t>
      </w:r>
      <w:r w:rsidRPr="00125DCE">
        <w:rPr>
          <w:rFonts w:eastAsiaTheme="minorEastAsia"/>
          <w:lang w:val="en-US"/>
        </w:rPr>
        <w:t xml:space="preserve">bservation 1: Different SCS for NR-SL and LTE-SL operating in FDM co-existence mode can cause in-channel interference, which may degrade performance </w:t>
      </w:r>
      <w:r>
        <w:rPr>
          <w:rFonts w:eastAsiaTheme="minorEastAsia"/>
          <w:lang w:val="en-US"/>
        </w:rPr>
        <w:t xml:space="preserve">seriously if </w:t>
      </w:r>
      <w:r w:rsidRPr="006B120E">
        <w:rPr>
          <w:rFonts w:eastAsiaTheme="minorEastAsia"/>
          <w:lang w:val="en-US"/>
        </w:rPr>
        <w:t xml:space="preserve">NR-SL and LTE-SL are in adjacent subchannel </w:t>
      </w:r>
      <w:r w:rsidR="006B120E">
        <w:rPr>
          <w:rFonts w:eastAsiaTheme="minorEastAsia"/>
          <w:lang w:val="en-US"/>
        </w:rPr>
        <w:t xml:space="preserve">with </w:t>
      </w:r>
      <w:r w:rsidRPr="006B120E">
        <w:rPr>
          <w:rFonts w:eastAsiaTheme="minorEastAsia"/>
          <w:lang w:val="en-US"/>
        </w:rPr>
        <w:t>large power imbalance.</w:t>
      </w:r>
    </w:p>
    <w:p w14:paraId="6CED772E" w14:textId="6659651F" w:rsidR="00C949C0" w:rsidRPr="006B120E" w:rsidRDefault="005B76A1" w:rsidP="001C64F8">
      <w:pPr>
        <w:pStyle w:val="25"/>
        <w:spacing w:after="120"/>
        <w:rPr>
          <w:rFonts w:eastAsiaTheme="minorEastAsia"/>
          <w:lang w:val="en-US"/>
        </w:rPr>
      </w:pPr>
      <w:r>
        <w:rPr>
          <w:rFonts w:eastAsiaTheme="minorEastAsia"/>
          <w:lang w:val="en-US"/>
        </w:rPr>
        <w:t>Hence, we propose to evaluate the NR PSSCH performance when NR-SL with 30 kHz SCS and LTE SL with 15 kHz SCS are FDM with large power imbalance. The test setup should be designed to minimum the RF impact.</w:t>
      </w:r>
      <w:r w:rsidR="00D40947">
        <w:rPr>
          <w:rFonts w:eastAsiaTheme="minorEastAsia"/>
          <w:lang w:val="en-US"/>
        </w:rPr>
        <w:t xml:space="preserve"> E.g. IBE, IQ imbalance, DC leakage.</w:t>
      </w:r>
    </w:p>
    <w:p w14:paraId="6D0214D2" w14:textId="2E332BA2" w:rsidR="00C949C0" w:rsidRPr="00AC346E" w:rsidRDefault="005B76A1" w:rsidP="00AC346E">
      <w:pPr>
        <w:pStyle w:val="25"/>
        <w:spacing w:after="120"/>
        <w:rPr>
          <w:rFonts w:eastAsiaTheme="minorEastAsia"/>
          <w:b/>
          <w:lang w:val="en-US"/>
        </w:rPr>
      </w:pPr>
      <w:r w:rsidRPr="00C949C0">
        <w:rPr>
          <w:rFonts w:eastAsia="微软雅黑"/>
          <w:b/>
        </w:rPr>
        <w:t xml:space="preserve">Proposal </w:t>
      </w:r>
      <w:r w:rsidR="00AC346E">
        <w:rPr>
          <w:rFonts w:eastAsia="微软雅黑"/>
          <w:b/>
        </w:rPr>
        <w:t>7</w:t>
      </w:r>
      <w:r w:rsidRPr="00C949C0">
        <w:rPr>
          <w:rFonts w:eastAsia="微软雅黑"/>
          <w:b/>
        </w:rPr>
        <w:t>:</w:t>
      </w:r>
      <w:r>
        <w:rPr>
          <w:rFonts w:eastAsia="微软雅黑"/>
          <w:b/>
        </w:rPr>
        <w:t xml:space="preserve"> RAN4 to further evaluate the </w:t>
      </w:r>
      <w:r w:rsidRPr="005B76A1">
        <w:rPr>
          <w:rFonts w:eastAsia="微软雅黑"/>
          <w:b/>
        </w:rPr>
        <w:t xml:space="preserve">NR PSSCH performance when NR-SL with 30 kHz SCS and LTE SL with 15 kHz SCS are FDM with large power imbalance. The test setup should be designed to minimum the RF </w:t>
      </w:r>
      <w:r>
        <w:rPr>
          <w:rFonts w:eastAsia="微软雅黑"/>
          <w:b/>
        </w:rPr>
        <w:t>impact</w:t>
      </w:r>
      <w:r w:rsidRPr="005B76A1">
        <w:rPr>
          <w:rFonts w:eastAsia="微软雅黑"/>
          <w:b/>
        </w:rPr>
        <w:t>.</w:t>
      </w:r>
      <w:r w:rsidR="00D40947" w:rsidRPr="00D40947">
        <w:rPr>
          <w:rFonts w:eastAsiaTheme="minorEastAsia"/>
          <w:b/>
          <w:lang w:val="en-US"/>
        </w:rPr>
        <w:t xml:space="preserve"> E.g. IBE, IQ imbalance, DC leakage.</w:t>
      </w:r>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t>Con</w:t>
      </w:r>
      <w:r>
        <w:rPr>
          <w:rFonts w:eastAsiaTheme="minorEastAsia"/>
          <w:lang w:eastAsia="zh-CN"/>
        </w:rPr>
        <w:t>clusion</w:t>
      </w:r>
    </w:p>
    <w:p w14:paraId="78078DD3" w14:textId="509D0770" w:rsidR="00D42CDE" w:rsidRDefault="008B4788" w:rsidP="00B472BD">
      <w:pPr>
        <w:pStyle w:val="25"/>
        <w:spacing w:after="120"/>
        <w:rPr>
          <w:rFonts w:eastAsiaTheme="minorEastAsia"/>
        </w:rPr>
      </w:pPr>
      <w:r>
        <w:rPr>
          <w:rFonts w:eastAsiaTheme="minorEastAsia"/>
        </w:rPr>
        <w:t>I</w:t>
      </w:r>
      <w:r>
        <w:rPr>
          <w:rFonts w:eastAsiaTheme="minorEastAsia" w:hint="eastAsia"/>
        </w:rPr>
        <w:t>n</w:t>
      </w:r>
      <w:r>
        <w:rPr>
          <w:rFonts w:eastAsiaTheme="minorEastAsia"/>
        </w:rPr>
        <w:t xml:space="preserve"> this contribution we provide our overviews on how to define UE performance requirements for Rel-18 sidelink. The observations and proposals are:</w:t>
      </w:r>
    </w:p>
    <w:p w14:paraId="3C187AC2" w14:textId="77777777" w:rsidR="00AC346E" w:rsidRDefault="00AC346E" w:rsidP="00AC346E">
      <w:pPr>
        <w:pStyle w:val="proposal"/>
        <w:spacing w:after="120"/>
        <w:rPr>
          <w:rFonts w:eastAsiaTheme="minorEastAsia"/>
          <w:lang w:val="en-US"/>
        </w:rPr>
      </w:pPr>
      <w:r>
        <w:rPr>
          <w:rFonts w:eastAsiaTheme="minorEastAsia" w:hint="eastAsia"/>
          <w:lang w:val="en-US"/>
        </w:rPr>
        <w:t>P</w:t>
      </w:r>
      <w:r>
        <w:rPr>
          <w:rFonts w:eastAsiaTheme="minorEastAsia"/>
          <w:lang w:val="en-US"/>
        </w:rPr>
        <w:t>roposal 1: RAN4 to define following test for sidelink CA:</w:t>
      </w:r>
    </w:p>
    <w:p w14:paraId="122A406B" w14:textId="77777777" w:rsidR="00AC346E" w:rsidRPr="00AC346E" w:rsidRDefault="00AC346E" w:rsidP="00AC346E">
      <w:pPr>
        <w:pStyle w:val="1proposal"/>
      </w:pPr>
      <w:r w:rsidRPr="00AC346E">
        <w:t>PSSCH performance requirements</w:t>
      </w:r>
      <w:r w:rsidRPr="00AC346E">
        <w:tab/>
      </w:r>
    </w:p>
    <w:p w14:paraId="79F5F779" w14:textId="77777777" w:rsidR="00AC346E" w:rsidRPr="00AC346E" w:rsidRDefault="00AC346E" w:rsidP="00AC346E">
      <w:pPr>
        <w:pStyle w:val="1proposal"/>
      </w:pPr>
      <w:r w:rsidRPr="00AC346E">
        <w:t>HARQ buffer test</w:t>
      </w:r>
    </w:p>
    <w:p w14:paraId="6C23DC68" w14:textId="77777777" w:rsidR="00AC346E" w:rsidRPr="00AC346E" w:rsidRDefault="00AC346E" w:rsidP="00AC346E">
      <w:pPr>
        <w:pStyle w:val="1proposal"/>
      </w:pPr>
      <w:r w:rsidRPr="00AC346E">
        <w:t>PSCCH decoding capability test</w:t>
      </w:r>
    </w:p>
    <w:p w14:paraId="36CB80EF" w14:textId="77777777" w:rsidR="00AC346E" w:rsidRPr="00AC346E" w:rsidRDefault="00AC346E" w:rsidP="00AC346E">
      <w:pPr>
        <w:pStyle w:val="1proposal"/>
      </w:pPr>
      <w:r w:rsidRPr="00AC346E">
        <w:t>PSFCH decoding capability test</w:t>
      </w:r>
    </w:p>
    <w:p w14:paraId="381E341B" w14:textId="77777777" w:rsidR="00AC346E" w:rsidRPr="004E77F5" w:rsidRDefault="00AC346E" w:rsidP="00AC346E">
      <w:pPr>
        <w:pStyle w:val="proposal"/>
        <w:spacing w:after="120"/>
        <w:rPr>
          <w:rFonts w:eastAsia="微软雅黑"/>
        </w:rPr>
      </w:pPr>
      <w:r w:rsidRPr="004E77F5">
        <w:rPr>
          <w:rFonts w:eastAsia="微软雅黑" w:hint="eastAsia"/>
        </w:rPr>
        <w:t>P</w:t>
      </w:r>
      <w:r w:rsidRPr="004E77F5">
        <w:rPr>
          <w:rFonts w:eastAsia="微软雅黑"/>
        </w:rPr>
        <w:t xml:space="preserve">roposal </w:t>
      </w:r>
      <w:r>
        <w:rPr>
          <w:rFonts w:eastAsia="微软雅黑"/>
        </w:rPr>
        <w:t>2</w:t>
      </w:r>
      <w:r w:rsidRPr="004E77F5">
        <w:rPr>
          <w:rFonts w:eastAsia="微软雅黑"/>
        </w:rPr>
        <w:t xml:space="preserve">: Consider following </w:t>
      </w:r>
      <w:r>
        <w:rPr>
          <w:rFonts w:eastAsia="微软雅黑"/>
        </w:rPr>
        <w:t>test setup for SL-U test</w:t>
      </w:r>
      <w:r w:rsidRPr="004E77F5">
        <w:rPr>
          <w:rFonts w:eastAsia="微软雅黑"/>
        </w:rPr>
        <w:t xml:space="preserve">: </w:t>
      </w:r>
    </w:p>
    <w:p w14:paraId="79C1BD22" w14:textId="77777777" w:rsidR="00AC346E" w:rsidRPr="00384772" w:rsidRDefault="00AC346E" w:rsidP="00AC346E">
      <w:pPr>
        <w:pStyle w:val="1proposal"/>
      </w:pPr>
      <w:r w:rsidRPr="00384772">
        <w:t>Carrier center frequency: 6.5GHz</w:t>
      </w:r>
    </w:p>
    <w:p w14:paraId="1881AC94" w14:textId="77777777" w:rsidR="00AC346E" w:rsidRPr="00384772" w:rsidRDefault="00AC346E" w:rsidP="00AC346E">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b/>
        </w:rPr>
        <w:t>Operation mode: Mode2(Standalone)</w:t>
      </w:r>
    </w:p>
    <w:p w14:paraId="41C65A8B" w14:textId="77777777" w:rsidR="00AC346E" w:rsidRPr="00384772" w:rsidRDefault="00AC346E" w:rsidP="00AC346E">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b/>
        </w:rPr>
        <w:t xml:space="preserve">Synchronization source: GNSS based </w:t>
      </w:r>
    </w:p>
    <w:p w14:paraId="718C69D9" w14:textId="77777777" w:rsidR="00AC346E" w:rsidRDefault="00AC346E" w:rsidP="00AC346E">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arrier frequency offset</w:t>
      </w:r>
      <w:r>
        <w:rPr>
          <w:rFonts w:ascii="Times" w:eastAsia="微软雅黑" w:hAnsi="Times" w:cs="Times New Roman"/>
          <w:b/>
        </w:rPr>
        <w:t xml:space="preserve"> with respect to GNSS</w:t>
      </w:r>
      <w:r w:rsidRPr="00384772">
        <w:rPr>
          <w:rFonts w:ascii="Times" w:eastAsia="微软雅黑" w:hAnsi="Times" w:cs="Times New Roman"/>
          <w:b/>
        </w:rPr>
        <w:t xml:space="preserve">: 650Hz </w:t>
      </w:r>
    </w:p>
    <w:p w14:paraId="32C5A47E" w14:textId="77777777" w:rsidR="00AC346E" w:rsidRPr="00332462" w:rsidRDefault="00AC346E" w:rsidP="00AC346E">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arrier frequency offset</w:t>
      </w:r>
      <w:r>
        <w:rPr>
          <w:rFonts w:ascii="Times" w:eastAsia="微软雅黑" w:hAnsi="Times" w:cs="Times New Roman"/>
          <w:b/>
        </w:rPr>
        <w:t xml:space="preserve"> for simulation assumption</w:t>
      </w:r>
      <w:r w:rsidRPr="00384772">
        <w:rPr>
          <w:rFonts w:ascii="Times" w:eastAsia="微软雅黑" w:hAnsi="Times" w:cs="Times New Roman"/>
          <w:b/>
        </w:rPr>
        <w:t xml:space="preserve">: </w:t>
      </w:r>
      <w:r>
        <w:rPr>
          <w:rFonts w:ascii="Times" w:eastAsia="微软雅黑" w:hAnsi="Times" w:cs="Times New Roman"/>
          <w:b/>
        </w:rPr>
        <w:t>130</w:t>
      </w:r>
      <w:r w:rsidRPr="00384772">
        <w:rPr>
          <w:rFonts w:ascii="Times" w:eastAsia="微软雅黑" w:hAnsi="Times" w:cs="Times New Roman"/>
          <w:b/>
        </w:rPr>
        <w:t xml:space="preserve">0Hz </w:t>
      </w:r>
    </w:p>
    <w:p w14:paraId="63443696" w14:textId="77777777" w:rsidR="00AC346E" w:rsidRDefault="00AC346E" w:rsidP="00AC346E">
      <w:pPr>
        <w:pStyle w:val="afa"/>
        <w:numPr>
          <w:ilvl w:val="0"/>
          <w:numId w:val="15"/>
        </w:numPr>
        <w:spacing w:after="50"/>
        <w:contextualSpacing w:val="0"/>
        <w:jc w:val="both"/>
        <w:rPr>
          <w:rFonts w:ascii="Times" w:eastAsia="微软雅黑" w:hAnsi="Times" w:cs="Times New Roman"/>
          <w:b/>
        </w:rPr>
      </w:pPr>
      <w:r>
        <w:rPr>
          <w:rFonts w:ascii="Times" w:eastAsia="微软雅黑" w:hAnsi="Times" w:cs="Times New Roman" w:hint="eastAsia"/>
          <w:b/>
        </w:rPr>
        <w:t>T</w:t>
      </w:r>
      <w:r>
        <w:rPr>
          <w:rFonts w:ascii="Times" w:eastAsia="微软雅黑" w:hAnsi="Times" w:cs="Times New Roman"/>
          <w:b/>
        </w:rPr>
        <w:t>ime offset with respect to GNSS:</w:t>
      </w:r>
      <w:r w:rsidRPr="00F1324A">
        <w:rPr>
          <w:rFonts w:ascii="Times" w:eastAsia="微软雅黑" w:hAnsi="Times" w:cs="Times New Roman" w:hint="eastAsia"/>
          <w:b/>
        </w:rPr>
        <w:t xml:space="preserve"> CP/2-12</w:t>
      </w:r>
      <w:r w:rsidRPr="00F1324A">
        <w:rPr>
          <w:rFonts w:ascii="Times" w:eastAsia="微软雅黑" w:hAnsi="Times" w:cs="Times New Roman"/>
          <w:b/>
        </w:rPr>
        <w:t>*64*Tc</w:t>
      </w:r>
      <w:r>
        <w:rPr>
          <w:rFonts w:ascii="Times" w:eastAsia="微软雅黑" w:hAnsi="Times" w:cs="Times New Roman"/>
          <w:b/>
        </w:rPr>
        <w:t xml:space="preserve"> </w:t>
      </w:r>
    </w:p>
    <w:p w14:paraId="4AEEF6E7" w14:textId="77777777" w:rsidR="00AC346E" w:rsidRPr="00384772" w:rsidRDefault="00AC346E" w:rsidP="00AC346E">
      <w:pPr>
        <w:pStyle w:val="afa"/>
        <w:numPr>
          <w:ilvl w:val="0"/>
          <w:numId w:val="15"/>
        </w:numPr>
        <w:spacing w:after="50"/>
        <w:contextualSpacing w:val="0"/>
        <w:jc w:val="both"/>
        <w:rPr>
          <w:rFonts w:ascii="Times" w:eastAsia="微软雅黑" w:hAnsi="Times" w:cs="Times New Roman"/>
          <w:b/>
        </w:rPr>
      </w:pPr>
      <w:r>
        <w:rPr>
          <w:rFonts w:ascii="Times" w:eastAsia="微软雅黑" w:hAnsi="Times" w:cs="Times New Roman"/>
          <w:b/>
        </w:rPr>
        <w:t>Time offset for simulation assumption: 24</w:t>
      </w:r>
      <w:r w:rsidRPr="00F1324A">
        <w:rPr>
          <w:rFonts w:ascii="Times" w:eastAsia="微软雅黑" w:hAnsi="Times" w:cs="Times New Roman"/>
          <w:b/>
        </w:rPr>
        <w:t>*64*Tc</w:t>
      </w:r>
    </w:p>
    <w:p w14:paraId="4C82D0A9" w14:textId="77777777" w:rsidR="00AC346E" w:rsidRPr="00384772" w:rsidRDefault="00AC346E" w:rsidP="00AC346E">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S</w:t>
      </w:r>
      <w:r w:rsidRPr="00384772">
        <w:rPr>
          <w:rFonts w:ascii="Times" w:eastAsia="微软雅黑" w:hAnsi="Times" w:cs="Times New Roman"/>
          <w:b/>
        </w:rPr>
        <w:t xml:space="preserve">CS: 30kHz </w:t>
      </w:r>
    </w:p>
    <w:p w14:paraId="518BCDF1" w14:textId="77777777" w:rsidR="00AC346E" w:rsidRPr="00384772" w:rsidRDefault="00AC346E" w:rsidP="00AC346E">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b/>
        </w:rPr>
        <w:t>Antenna configuration: 1T2R Low</w:t>
      </w:r>
    </w:p>
    <w:p w14:paraId="7B687BA0" w14:textId="77777777" w:rsidR="00AC346E" w:rsidRDefault="00AC346E" w:rsidP="00AC346E">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hannel bandwidth: 20MHz</w:t>
      </w:r>
    </w:p>
    <w:p w14:paraId="725BAA99" w14:textId="77777777" w:rsidR="00AC346E" w:rsidRPr="00384772" w:rsidRDefault="00AC346E" w:rsidP="00AC346E">
      <w:pPr>
        <w:pStyle w:val="afa"/>
        <w:numPr>
          <w:ilvl w:val="0"/>
          <w:numId w:val="15"/>
        </w:numPr>
        <w:spacing w:after="50"/>
        <w:contextualSpacing w:val="0"/>
        <w:jc w:val="both"/>
        <w:rPr>
          <w:rFonts w:ascii="Times" w:eastAsia="微软雅黑" w:hAnsi="Times" w:cs="Times New Roman"/>
          <w:b/>
        </w:rPr>
      </w:pPr>
      <w:r>
        <w:rPr>
          <w:rFonts w:ascii="Times" w:eastAsia="微软雅黑" w:hAnsi="Times" w:cs="Times New Roman"/>
          <w:b/>
        </w:rPr>
        <w:t>Propagation conditions: Select from {TDLA30-2900, TDLA30-1500,</w:t>
      </w:r>
      <w:r w:rsidRPr="004464C6">
        <w:rPr>
          <w:rFonts w:ascii="Times" w:eastAsia="微软雅黑" w:hAnsi="Times" w:cs="Times New Roman"/>
          <w:b/>
        </w:rPr>
        <w:t xml:space="preserve"> </w:t>
      </w:r>
      <w:r>
        <w:rPr>
          <w:rFonts w:ascii="Times" w:eastAsia="微软雅黑" w:hAnsi="Times" w:cs="Times New Roman"/>
          <w:b/>
        </w:rPr>
        <w:t>TDLA30-195}</w:t>
      </w:r>
    </w:p>
    <w:p w14:paraId="41ACAAFD" w14:textId="77777777" w:rsidR="00AC346E" w:rsidRPr="00384772" w:rsidRDefault="00AC346E" w:rsidP="00AC346E">
      <w:pPr>
        <w:pStyle w:val="afa"/>
        <w:numPr>
          <w:ilvl w:val="0"/>
          <w:numId w:val="15"/>
        </w:numPr>
        <w:spacing w:after="50"/>
        <w:contextualSpacing w:val="0"/>
        <w:jc w:val="both"/>
        <w:rPr>
          <w:rFonts w:ascii="Times" w:eastAsia="微软雅黑" w:hAnsi="Times" w:cs="Times New Roman"/>
          <w:b/>
        </w:rPr>
      </w:pPr>
      <w:r w:rsidRPr="00384772">
        <w:rPr>
          <w:rFonts w:ascii="Times" w:eastAsia="微软雅黑" w:hAnsi="Times" w:cs="Times New Roman" w:hint="eastAsia"/>
          <w:b/>
        </w:rPr>
        <w:t>C</w:t>
      </w:r>
      <w:r w:rsidRPr="00384772">
        <w:rPr>
          <w:rFonts w:ascii="Times" w:eastAsia="微软雅黑" w:hAnsi="Times" w:cs="Times New Roman"/>
          <w:b/>
        </w:rPr>
        <w:t>hannel estimation: MMSE based interpolation in frequency domain and linear interpolation in time domain</w:t>
      </w:r>
    </w:p>
    <w:p w14:paraId="18288C0C" w14:textId="77777777" w:rsidR="00AC346E" w:rsidRPr="00C949C0" w:rsidRDefault="00AC346E" w:rsidP="00AC346E">
      <w:pPr>
        <w:pStyle w:val="proposal"/>
        <w:spacing w:after="120"/>
        <w:rPr>
          <w:rFonts w:eastAsiaTheme="minorEastAsia"/>
          <w:lang w:val="en-US"/>
        </w:rPr>
      </w:pPr>
      <w:r w:rsidRPr="00C949C0">
        <w:rPr>
          <w:rFonts w:eastAsiaTheme="minorEastAsia" w:hint="eastAsia"/>
          <w:lang w:val="en-US"/>
        </w:rPr>
        <w:t>P</w:t>
      </w:r>
      <w:r w:rsidRPr="00C949C0">
        <w:rPr>
          <w:rFonts w:eastAsiaTheme="minorEastAsia"/>
          <w:lang w:val="en-US"/>
        </w:rPr>
        <w:t xml:space="preserve">roposal </w:t>
      </w:r>
      <w:r>
        <w:rPr>
          <w:rFonts w:eastAsiaTheme="minorEastAsia"/>
          <w:lang w:val="en-US"/>
        </w:rPr>
        <w:t>3</w:t>
      </w:r>
      <w:r w:rsidRPr="00C949C0">
        <w:rPr>
          <w:rFonts w:eastAsiaTheme="minorEastAsia"/>
          <w:lang w:val="en-US"/>
        </w:rPr>
        <w:t>: LBT should be modeled in SL-U test. If LBT is agreed, following description can be considered as baseline for information</w:t>
      </w:r>
      <w:r>
        <w:rPr>
          <w:rFonts w:eastAsiaTheme="minorEastAsia"/>
          <w:lang w:val="en-US"/>
        </w:rPr>
        <w:t xml:space="preserve"> and the details can be further discussed.</w:t>
      </w:r>
    </w:p>
    <w:p w14:paraId="66915D8E" w14:textId="77777777" w:rsidR="00AC346E" w:rsidRPr="00C949C0" w:rsidRDefault="00AC346E" w:rsidP="00AC346E">
      <w:pPr>
        <w:pStyle w:val="1proposal"/>
      </w:pPr>
      <w:r w:rsidRPr="00C949C0">
        <w:t>TE performs LBT to initial a COT with a LBT failure probability (</w:t>
      </w:r>
      <w:r w:rsidRPr="00C949C0">
        <w:rPr>
          <w:i/>
          <w:iCs/>
        </w:rPr>
        <w:t>p</w:t>
      </w:r>
      <w:r w:rsidRPr="00C949C0">
        <w:rPr>
          <w:i/>
          <w:iCs/>
          <w:vertAlign w:val="subscript"/>
        </w:rPr>
        <w:t>LBT</w:t>
      </w:r>
      <w:r w:rsidRPr="00C949C0">
        <w:t>) and share this COT with tested UE</w:t>
      </w:r>
    </w:p>
    <w:p w14:paraId="71BF0F70" w14:textId="77777777" w:rsidR="00AC346E" w:rsidRPr="00C949C0" w:rsidRDefault="00AC346E" w:rsidP="00AC346E">
      <w:pPr>
        <w:pStyle w:val="afa"/>
        <w:numPr>
          <w:ilvl w:val="0"/>
          <w:numId w:val="16"/>
        </w:numPr>
        <w:spacing w:afterLines="50" w:after="120"/>
        <w:contextualSpacing w:val="0"/>
        <w:jc w:val="both"/>
        <w:rPr>
          <w:rFonts w:eastAsiaTheme="minorEastAsia"/>
          <w:b/>
        </w:rPr>
      </w:pPr>
      <w:r w:rsidRPr="00C949C0">
        <w:rPr>
          <w:rFonts w:eastAsiaTheme="minorEastAsia"/>
          <w:b/>
        </w:rPr>
        <w:t xml:space="preserve">The start symbol of each COT is random selected from </w:t>
      </w:r>
      <w:r w:rsidRPr="00C949C0">
        <w:rPr>
          <w:rFonts w:ascii="Times" w:eastAsia="微软雅黑" w:hAnsi="Times" w:cs="Times New Roman"/>
          <w:b/>
          <w:lang w:eastAsia="x-none"/>
        </w:rPr>
        <w:t>2 pre-configured candidate starting symbols. E.g. {0, 7}</w:t>
      </w:r>
    </w:p>
    <w:p w14:paraId="49C02962" w14:textId="77777777" w:rsidR="00AC346E" w:rsidRPr="00C949C0" w:rsidRDefault="00AC346E" w:rsidP="00AC346E">
      <w:pPr>
        <w:pStyle w:val="afa"/>
        <w:numPr>
          <w:ilvl w:val="0"/>
          <w:numId w:val="16"/>
        </w:numPr>
        <w:spacing w:afterLines="50" w:after="120"/>
        <w:contextualSpacing w:val="0"/>
        <w:jc w:val="both"/>
        <w:rPr>
          <w:rFonts w:eastAsiaTheme="minorEastAsia"/>
          <w:b/>
        </w:rPr>
      </w:pPr>
      <w:r w:rsidRPr="00C949C0">
        <w:rPr>
          <w:rFonts w:eastAsiaTheme="minorEastAsia" w:hint="eastAsia"/>
          <w:b/>
        </w:rPr>
        <w:t>T</w:t>
      </w:r>
      <w:r w:rsidRPr="00C949C0">
        <w:rPr>
          <w:rFonts w:eastAsiaTheme="minorEastAsia"/>
          <w:b/>
        </w:rPr>
        <w:t>he COT duration can be randomly selected from a set. E.g. {2,4,6,7} slots</w:t>
      </w:r>
    </w:p>
    <w:p w14:paraId="6C006B71" w14:textId="77777777" w:rsidR="00AC346E" w:rsidRPr="00C949C0" w:rsidRDefault="00AC346E" w:rsidP="00AC346E">
      <w:pPr>
        <w:pStyle w:val="afa"/>
        <w:numPr>
          <w:ilvl w:val="0"/>
          <w:numId w:val="16"/>
        </w:numPr>
        <w:spacing w:afterLines="50" w:after="120"/>
        <w:contextualSpacing w:val="0"/>
        <w:jc w:val="both"/>
        <w:rPr>
          <w:rFonts w:eastAsiaTheme="minorEastAsia"/>
          <w:b/>
        </w:rPr>
      </w:pPr>
      <w:r w:rsidRPr="00C949C0">
        <w:rPr>
          <w:rFonts w:eastAsiaTheme="minorEastAsia"/>
          <w:b/>
        </w:rPr>
        <w:t>COT information is conveyed in SCI stage 2.</w:t>
      </w:r>
    </w:p>
    <w:p w14:paraId="6726BBE5" w14:textId="77777777" w:rsidR="00AC346E" w:rsidRPr="00C949C0" w:rsidRDefault="00AC346E" w:rsidP="00AC346E">
      <w:pPr>
        <w:pStyle w:val="afa"/>
        <w:numPr>
          <w:ilvl w:val="0"/>
          <w:numId w:val="16"/>
        </w:numPr>
        <w:spacing w:afterLines="50" w:after="120"/>
        <w:contextualSpacing w:val="0"/>
        <w:jc w:val="both"/>
        <w:rPr>
          <w:rFonts w:eastAsiaTheme="minorEastAsia"/>
          <w:b/>
        </w:rPr>
      </w:pPr>
      <w:r w:rsidRPr="00C949C0">
        <w:rPr>
          <w:rFonts w:eastAsiaTheme="minorEastAsia"/>
          <w:b/>
        </w:rPr>
        <w:t>CPE extension should be configured for the first AGC symbol of each SL slot within the COT to make the gap between the 1</w:t>
      </w:r>
      <w:r w:rsidRPr="00C949C0">
        <w:rPr>
          <w:rFonts w:eastAsiaTheme="minorEastAsia"/>
          <w:b/>
          <w:vertAlign w:val="superscript"/>
        </w:rPr>
        <w:t>st</w:t>
      </w:r>
      <w:r w:rsidRPr="00C949C0">
        <w:rPr>
          <w:rFonts w:eastAsiaTheme="minorEastAsia"/>
          <w:b/>
        </w:rPr>
        <w:t xml:space="preserve"> symbol of each slot and symbol #12 of last slot smaller than 16us</w:t>
      </w:r>
      <w:r w:rsidRPr="00C949C0">
        <w:rPr>
          <w:rFonts w:eastAsiaTheme="minorEastAsia" w:hint="eastAsia"/>
          <w:b/>
        </w:rPr>
        <w:t>.</w:t>
      </w:r>
      <w:r w:rsidRPr="00C949C0">
        <w:rPr>
          <w:rFonts w:eastAsiaTheme="minorEastAsia"/>
          <w:b/>
        </w:rPr>
        <w:t xml:space="preserve"> (As per agreed by RAN1, transmission from one UE with gap larger than 16us is considered as two DL transmission burst) </w:t>
      </w:r>
    </w:p>
    <w:p w14:paraId="5403251E" w14:textId="77777777" w:rsidR="00AC346E" w:rsidRPr="001C64F8" w:rsidRDefault="00AC346E" w:rsidP="00AC346E">
      <w:pPr>
        <w:pStyle w:val="afa"/>
        <w:numPr>
          <w:ilvl w:val="0"/>
          <w:numId w:val="16"/>
        </w:numPr>
        <w:spacing w:afterLines="50" w:after="120"/>
        <w:contextualSpacing w:val="0"/>
        <w:jc w:val="both"/>
        <w:rPr>
          <w:rFonts w:eastAsiaTheme="minorEastAsia"/>
          <w:b/>
        </w:rPr>
      </w:pPr>
      <w:r w:rsidRPr="00C949C0">
        <w:rPr>
          <w:rFonts w:eastAsiaTheme="minorEastAsia"/>
          <w:b/>
        </w:rPr>
        <w:t xml:space="preserve">Tested UE uses the sharing COT to transmit PSFCH by </w:t>
      </w:r>
      <w:r>
        <w:rPr>
          <w:rFonts w:eastAsiaTheme="minorEastAsia"/>
          <w:b/>
        </w:rPr>
        <w:t>via</w:t>
      </w:r>
      <w:r w:rsidRPr="00C949C0">
        <w:rPr>
          <w:rFonts w:eastAsiaTheme="minorEastAsia"/>
          <w:b/>
        </w:rPr>
        <w:t xml:space="preserve"> type 2 channel access</w:t>
      </w:r>
    </w:p>
    <w:p w14:paraId="17B3E371" w14:textId="77777777" w:rsidR="00AC346E" w:rsidRPr="00C949C0" w:rsidRDefault="00AC346E" w:rsidP="00AC346E">
      <w:pPr>
        <w:spacing w:afterLines="50" w:after="120"/>
        <w:jc w:val="both"/>
        <w:rPr>
          <w:rFonts w:ascii="Times" w:eastAsia="微软雅黑" w:hAnsi="Times" w:cs="Times New Roman"/>
          <w:b/>
          <w:lang w:eastAsia="zh-CN"/>
        </w:rPr>
      </w:pPr>
      <w:r w:rsidRPr="00C949C0">
        <w:rPr>
          <w:rFonts w:ascii="Times" w:eastAsia="微软雅黑" w:hAnsi="Times" w:cs="Times New Roman"/>
          <w:b/>
          <w:lang w:eastAsia="zh-CN"/>
        </w:rPr>
        <w:t xml:space="preserve">Proposal </w:t>
      </w:r>
      <w:r>
        <w:rPr>
          <w:rFonts w:ascii="Times" w:eastAsia="微软雅黑" w:hAnsi="Times" w:cs="Times New Roman"/>
          <w:b/>
          <w:lang w:eastAsia="zh-CN"/>
        </w:rPr>
        <w:t>4</w:t>
      </w:r>
      <w:r w:rsidRPr="00C949C0">
        <w:rPr>
          <w:rFonts w:ascii="Times" w:eastAsia="微软雅黑" w:hAnsi="Times" w:cs="Times New Roman"/>
          <w:b/>
          <w:lang w:eastAsia="zh-CN"/>
        </w:rPr>
        <w:t>: Introduce SL-U PSSCH/PSCCH requirements at least with following configurations:</w:t>
      </w:r>
    </w:p>
    <w:p w14:paraId="6B291CF9" w14:textId="77777777" w:rsidR="00AC346E" w:rsidRPr="00C949C0" w:rsidRDefault="00AC346E" w:rsidP="00AC346E">
      <w:pPr>
        <w:pStyle w:val="afa"/>
        <w:numPr>
          <w:ilvl w:val="0"/>
          <w:numId w:val="15"/>
        </w:numPr>
        <w:spacing w:after="50"/>
        <w:contextualSpacing w:val="0"/>
        <w:jc w:val="both"/>
        <w:rPr>
          <w:rFonts w:ascii="Times" w:eastAsia="微软雅黑" w:hAnsi="Times" w:cs="Times New Roman"/>
          <w:b/>
        </w:rPr>
      </w:pPr>
      <w:r>
        <w:rPr>
          <w:rFonts w:ascii="Times" w:eastAsia="微软雅黑" w:hAnsi="Times" w:cs="Times New Roman"/>
          <w:b/>
        </w:rPr>
        <w:t>Only i</w:t>
      </w:r>
      <w:r w:rsidRPr="00C949C0">
        <w:rPr>
          <w:rFonts w:ascii="Times" w:eastAsia="微软雅黑" w:hAnsi="Times" w:cs="Times New Roman"/>
          <w:b/>
        </w:rPr>
        <w:t xml:space="preserve">nterlaced RB based </w:t>
      </w:r>
    </w:p>
    <w:p w14:paraId="23495BC5" w14:textId="77777777" w:rsidR="00AC346E" w:rsidRPr="00C949C0" w:rsidRDefault="00AC346E" w:rsidP="00AC346E">
      <w:pPr>
        <w:pStyle w:val="afa"/>
        <w:numPr>
          <w:ilvl w:val="0"/>
          <w:numId w:val="15"/>
        </w:numPr>
        <w:spacing w:after="50"/>
        <w:contextualSpacing w:val="0"/>
        <w:jc w:val="both"/>
        <w:rPr>
          <w:rFonts w:ascii="Times" w:eastAsia="微软雅黑" w:hAnsi="Times" w:cs="Times New Roman"/>
          <w:b/>
        </w:rPr>
      </w:pPr>
      <w:r w:rsidRPr="00C949C0">
        <w:rPr>
          <w:rFonts w:ascii="Times" w:eastAsia="微软雅黑" w:hAnsi="Times" w:cs="Times New Roman"/>
          <w:b/>
        </w:rPr>
        <w:t xml:space="preserve">1 interlaced, 1 subchannel allocation </w:t>
      </w:r>
    </w:p>
    <w:p w14:paraId="505249D7" w14:textId="77777777" w:rsidR="00AC346E" w:rsidRPr="00C949C0" w:rsidRDefault="00AC346E" w:rsidP="00AC346E">
      <w:pPr>
        <w:pStyle w:val="afa"/>
        <w:numPr>
          <w:ilvl w:val="0"/>
          <w:numId w:val="15"/>
        </w:numPr>
        <w:spacing w:after="50"/>
        <w:contextualSpacing w:val="0"/>
        <w:jc w:val="both"/>
        <w:rPr>
          <w:rFonts w:ascii="Times" w:eastAsia="微软雅黑" w:hAnsi="Times" w:cs="Times New Roman"/>
          <w:b/>
        </w:rPr>
      </w:pPr>
      <w:r w:rsidRPr="00C949C0">
        <w:rPr>
          <w:rFonts w:ascii="Times" w:eastAsia="微软雅黑" w:hAnsi="Times" w:cs="Times New Roman"/>
          <w:b/>
        </w:rPr>
        <w:t xml:space="preserve">For the first slot of the COT, the start symbol </w:t>
      </w:r>
      <w:r>
        <w:rPr>
          <w:rFonts w:ascii="Times" w:eastAsia="微软雅黑" w:hAnsi="Times" w:cs="Times New Roman"/>
          <w:b/>
        </w:rPr>
        <w:t xml:space="preserve">of PSSCH/PSCCH </w:t>
      </w:r>
      <w:r w:rsidRPr="00C949C0">
        <w:rPr>
          <w:rFonts w:ascii="Times" w:eastAsia="微软雅黑" w:hAnsi="Times" w:cs="Times New Roman"/>
          <w:b/>
        </w:rPr>
        <w:t>is no</w:t>
      </w:r>
      <w:bookmarkStart w:id="5" w:name="_GoBack"/>
      <w:bookmarkEnd w:id="5"/>
      <w:r w:rsidRPr="00C949C0">
        <w:rPr>
          <w:rFonts w:ascii="Times" w:eastAsia="微软雅黑" w:hAnsi="Times" w:cs="Times New Roman"/>
          <w:b/>
        </w:rPr>
        <w:t>t #0</w:t>
      </w:r>
    </w:p>
    <w:p w14:paraId="7FE79C8F" w14:textId="77777777" w:rsidR="00AC346E" w:rsidRPr="00C949C0" w:rsidRDefault="00AC346E" w:rsidP="00AC346E">
      <w:pPr>
        <w:pStyle w:val="proposal"/>
        <w:spacing w:after="120"/>
        <w:rPr>
          <w:rFonts w:eastAsia="微软雅黑"/>
        </w:rPr>
      </w:pPr>
      <w:r w:rsidRPr="00C949C0">
        <w:rPr>
          <w:rFonts w:eastAsia="微软雅黑"/>
        </w:rPr>
        <w:t>Propos</w:t>
      </w:r>
      <w:r w:rsidRPr="001C64F8">
        <w:rPr>
          <w:rFonts w:eastAsia="微软雅黑"/>
        </w:rPr>
        <w:t xml:space="preserve">al </w:t>
      </w:r>
      <w:r>
        <w:rPr>
          <w:rFonts w:eastAsia="微软雅黑"/>
        </w:rPr>
        <w:t>5</w:t>
      </w:r>
      <w:r w:rsidRPr="001C64F8">
        <w:rPr>
          <w:rFonts w:eastAsia="微软雅黑"/>
        </w:rPr>
        <w:t xml:space="preserve">: Don’t define </w:t>
      </w:r>
      <w:r w:rsidRPr="001C64F8">
        <w:rPr>
          <w:rStyle w:val="1proposalChar"/>
          <w:b/>
        </w:rPr>
        <w:t>SL-U</w:t>
      </w:r>
      <w:r w:rsidRPr="001C64F8">
        <w:rPr>
          <w:rStyle w:val="1proposalChar"/>
        </w:rPr>
        <w:t xml:space="preserve"> P</w:t>
      </w:r>
      <w:r w:rsidRPr="001C64F8">
        <w:rPr>
          <w:rFonts w:eastAsia="微软雅黑"/>
        </w:rPr>
        <w:t>SBCH performance requirements.</w:t>
      </w:r>
    </w:p>
    <w:p w14:paraId="736E29E2" w14:textId="77777777" w:rsidR="00AC346E" w:rsidRDefault="00AC346E" w:rsidP="00AC346E">
      <w:pPr>
        <w:pStyle w:val="proposal"/>
        <w:spacing w:after="120"/>
        <w:rPr>
          <w:rFonts w:eastAsia="微软雅黑"/>
        </w:rPr>
      </w:pPr>
      <w:r w:rsidRPr="00C949C0">
        <w:rPr>
          <w:rFonts w:eastAsia="微软雅黑"/>
        </w:rPr>
        <w:t xml:space="preserve">Proposal </w:t>
      </w:r>
      <w:r>
        <w:rPr>
          <w:rFonts w:eastAsia="微软雅黑"/>
        </w:rPr>
        <w:t>6</w:t>
      </w:r>
      <w:r w:rsidRPr="00C949C0">
        <w:rPr>
          <w:rFonts w:eastAsia="微软雅黑"/>
        </w:rPr>
        <w:t>:</w:t>
      </w:r>
      <w:r>
        <w:rPr>
          <w:rFonts w:eastAsia="微软雅黑"/>
        </w:rPr>
        <w:t xml:space="preserve"> Define SL-U PSFCH requirements considering the following:</w:t>
      </w:r>
    </w:p>
    <w:p w14:paraId="6449C0C1" w14:textId="77777777" w:rsidR="00AC346E" w:rsidRDefault="00AC346E" w:rsidP="00AC346E">
      <w:pPr>
        <w:pStyle w:val="1proposal"/>
      </w:pPr>
      <w:r>
        <w:t>Interlaced based</w:t>
      </w:r>
    </w:p>
    <w:p w14:paraId="7C749D7A" w14:textId="77777777" w:rsidR="00AC346E" w:rsidRDefault="00AC346E" w:rsidP="00AC346E">
      <w:pPr>
        <w:pStyle w:val="1proposal"/>
      </w:pPr>
      <w:r>
        <w:t xml:space="preserve">K3 PRBs is configured. The configuration of K3 can be FFS </w:t>
      </w:r>
    </w:p>
    <w:p w14:paraId="20CA4AB5" w14:textId="77777777" w:rsidR="00AC346E" w:rsidRPr="00C949C0" w:rsidRDefault="00AC346E" w:rsidP="00AC346E">
      <w:pPr>
        <w:pStyle w:val="1proposal"/>
      </w:pPr>
      <w:r>
        <w:t>ACK-NACK mode</w:t>
      </w:r>
    </w:p>
    <w:p w14:paraId="0BA0BF20" w14:textId="77777777" w:rsidR="00AC346E" w:rsidRDefault="00AC346E" w:rsidP="00AC346E">
      <w:pPr>
        <w:pStyle w:val="1proposal"/>
      </w:pPr>
      <w:r>
        <w:lastRenderedPageBreak/>
        <w:t>Other parameters can be FFS</w:t>
      </w:r>
    </w:p>
    <w:p w14:paraId="30D0D909" w14:textId="77777777" w:rsidR="00AC346E" w:rsidRPr="006B120E" w:rsidRDefault="00AC346E" w:rsidP="00AC346E">
      <w:pPr>
        <w:pStyle w:val="proposal"/>
        <w:spacing w:after="120"/>
        <w:rPr>
          <w:rFonts w:eastAsiaTheme="minorEastAsia"/>
          <w:lang w:val="en-US"/>
        </w:rPr>
      </w:pPr>
      <w:r w:rsidRPr="00125DCE">
        <w:rPr>
          <w:rFonts w:eastAsiaTheme="minorEastAsia" w:hint="eastAsia"/>
          <w:lang w:val="en-US"/>
        </w:rPr>
        <w:t>O</w:t>
      </w:r>
      <w:r w:rsidRPr="00125DCE">
        <w:rPr>
          <w:rFonts w:eastAsiaTheme="minorEastAsia"/>
          <w:lang w:val="en-US"/>
        </w:rPr>
        <w:t xml:space="preserve">bservation 1: Different SCS for NR-SL and LTE-SL operating in FDM co-existence mode can cause in-channel interference, which may degrade performance </w:t>
      </w:r>
      <w:r>
        <w:rPr>
          <w:rFonts w:eastAsiaTheme="minorEastAsia"/>
          <w:lang w:val="en-US"/>
        </w:rPr>
        <w:t xml:space="preserve">seriously if </w:t>
      </w:r>
      <w:r w:rsidRPr="006B120E">
        <w:rPr>
          <w:rFonts w:eastAsiaTheme="minorEastAsia"/>
          <w:lang w:val="en-US"/>
        </w:rPr>
        <w:t xml:space="preserve">NR-SL and LTE-SL are in adjacent subchannel </w:t>
      </w:r>
      <w:r>
        <w:rPr>
          <w:rFonts w:eastAsiaTheme="minorEastAsia"/>
          <w:lang w:val="en-US"/>
        </w:rPr>
        <w:t xml:space="preserve">with </w:t>
      </w:r>
      <w:r w:rsidRPr="006B120E">
        <w:rPr>
          <w:rFonts w:eastAsiaTheme="minorEastAsia"/>
          <w:lang w:val="en-US"/>
        </w:rPr>
        <w:t>large power imbalance.</w:t>
      </w:r>
    </w:p>
    <w:p w14:paraId="03C1E3A8" w14:textId="74E13884" w:rsidR="00D40947" w:rsidRPr="00D40947" w:rsidRDefault="00AC346E" w:rsidP="00B472BD">
      <w:pPr>
        <w:pStyle w:val="25"/>
        <w:spacing w:after="120"/>
        <w:rPr>
          <w:rFonts w:eastAsiaTheme="minorEastAsia"/>
          <w:b/>
          <w:lang w:val="en-US"/>
        </w:rPr>
      </w:pPr>
      <w:r w:rsidRPr="00C949C0">
        <w:rPr>
          <w:rFonts w:eastAsia="微软雅黑"/>
          <w:b/>
        </w:rPr>
        <w:t xml:space="preserve">Proposal </w:t>
      </w:r>
      <w:r>
        <w:rPr>
          <w:rFonts w:eastAsia="微软雅黑"/>
          <w:b/>
        </w:rPr>
        <w:t>7</w:t>
      </w:r>
      <w:r w:rsidRPr="00C949C0">
        <w:rPr>
          <w:rFonts w:eastAsia="微软雅黑"/>
          <w:b/>
        </w:rPr>
        <w:t>:</w:t>
      </w:r>
      <w:r>
        <w:rPr>
          <w:rFonts w:eastAsia="微软雅黑"/>
          <w:b/>
        </w:rPr>
        <w:t xml:space="preserve"> RAN4 to further evaluate the </w:t>
      </w:r>
      <w:r w:rsidRPr="005B76A1">
        <w:rPr>
          <w:rFonts w:eastAsia="微软雅黑"/>
          <w:b/>
        </w:rPr>
        <w:t xml:space="preserve">NR PSSCH performance when NR-SL with 30 kHz SCS and LTE SL with 15 kHz SCS are FDM with large power imbalance. The test setup should be designed to minimum the RF </w:t>
      </w:r>
      <w:r>
        <w:rPr>
          <w:rFonts w:eastAsia="微软雅黑"/>
          <w:b/>
        </w:rPr>
        <w:t>impact</w:t>
      </w:r>
      <w:r w:rsidRPr="005B76A1">
        <w:rPr>
          <w:rFonts w:eastAsia="微软雅黑"/>
          <w:b/>
        </w:rPr>
        <w:t>.</w:t>
      </w:r>
      <w:r w:rsidRPr="00D40947">
        <w:rPr>
          <w:rFonts w:eastAsiaTheme="minorEastAsia"/>
          <w:b/>
          <w:lang w:val="en-US"/>
        </w:rPr>
        <w:t xml:space="preserve"> E.g. IBE, IQ imbalance, DC leakage.</w:t>
      </w:r>
    </w:p>
    <w:p w14:paraId="03A13727" w14:textId="1B22E5A1" w:rsidR="005F1522" w:rsidRDefault="005F1522" w:rsidP="005F1522">
      <w:pPr>
        <w:pStyle w:val="1"/>
        <w:ind w:left="0"/>
        <w:rPr>
          <w:rFonts w:eastAsiaTheme="minorEastAsia"/>
          <w:lang w:eastAsia="zh-CN"/>
        </w:rPr>
      </w:pPr>
      <w:r>
        <w:rPr>
          <w:rFonts w:eastAsiaTheme="minorEastAsia"/>
          <w:lang w:eastAsia="zh-CN"/>
        </w:rPr>
        <w:t>Reference</w:t>
      </w:r>
    </w:p>
    <w:p w14:paraId="1366C6CB" w14:textId="505B5D20" w:rsidR="00CF2651" w:rsidRPr="002C4FC3" w:rsidRDefault="005F1522" w:rsidP="002C4FC3">
      <w:pPr>
        <w:rPr>
          <w:rFonts w:eastAsiaTheme="minorEastAsia"/>
          <w:lang w:eastAsia="zh-CN"/>
        </w:rPr>
      </w:pPr>
      <w:r>
        <w:rPr>
          <w:rFonts w:eastAsiaTheme="minorEastAsia"/>
          <w:lang w:eastAsia="zh-CN"/>
        </w:rPr>
        <w:t xml:space="preserve">[1]    </w:t>
      </w:r>
      <w:r w:rsidR="00EB5141">
        <w:rPr>
          <w:rFonts w:eastAsiaTheme="minorEastAsia"/>
          <w:lang w:eastAsia="zh-CN"/>
        </w:rPr>
        <w:t>TR 38.786 UE radio transmission and reception for NR sidelink evolution.</w:t>
      </w:r>
      <w:r>
        <w:rPr>
          <w:rFonts w:eastAsiaTheme="minorEastAsia"/>
          <w:lang w:eastAsia="zh-CN"/>
        </w:rPr>
        <w:t xml:space="preserve"> </w:t>
      </w:r>
    </w:p>
    <w:sectPr w:rsidR="00CF2651"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7540A" w14:textId="77777777" w:rsidR="008F3F03" w:rsidRDefault="008F3F03">
      <w:r>
        <w:separator/>
      </w:r>
    </w:p>
  </w:endnote>
  <w:endnote w:type="continuationSeparator" w:id="0">
    <w:p w14:paraId="5956AEBC" w14:textId="77777777" w:rsidR="008F3F03" w:rsidRDefault="008F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0B0A0" w14:textId="77777777" w:rsidR="008F3F03" w:rsidRDefault="008F3F03">
      <w:r>
        <w:separator/>
      </w:r>
    </w:p>
  </w:footnote>
  <w:footnote w:type="continuationSeparator" w:id="0">
    <w:p w14:paraId="173214F5" w14:textId="77777777" w:rsidR="008F3F03" w:rsidRDefault="008F3F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9ACC1F00"/>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3"/>
  </w:num>
  <w:num w:numId="4">
    <w:abstractNumId w:val="15"/>
  </w:num>
  <w:num w:numId="5">
    <w:abstractNumId w:val="10"/>
  </w:num>
  <w:num w:numId="6">
    <w:abstractNumId w:val="0"/>
  </w:num>
  <w:num w:numId="7">
    <w:abstractNumId w:val="3"/>
  </w:num>
  <w:num w:numId="8">
    <w:abstractNumId w:val="7"/>
  </w:num>
  <w:num w:numId="9">
    <w:abstractNumId w:val="9"/>
  </w:num>
  <w:num w:numId="10">
    <w:abstractNumId w:val="12"/>
  </w:num>
  <w:num w:numId="11">
    <w:abstractNumId w:val="14"/>
  </w:num>
  <w:num w:numId="12">
    <w:abstractNumId w:val="5"/>
  </w:num>
  <w:num w:numId="13">
    <w:abstractNumId w:val="11"/>
  </w:num>
  <w:num w:numId="14">
    <w:abstractNumId w:val="4"/>
  </w:num>
  <w:num w:numId="15">
    <w:abstractNumId w:val="6"/>
  </w:num>
  <w:num w:numId="16">
    <w:abstractNumId w:val="8"/>
  </w:num>
  <w:num w:numId="17">
    <w:abstractNumId w:val="6"/>
  </w:num>
  <w:num w:numId="18">
    <w:abstractNumId w:val="6"/>
  </w:num>
  <w:num w:numId="19">
    <w:abstractNumId w:val="6"/>
  </w:num>
  <w:num w:numId="2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273D"/>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E5C"/>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1352"/>
    <w:rsid w:val="00121CA2"/>
    <w:rsid w:val="00121D63"/>
    <w:rsid w:val="00121F63"/>
    <w:rsid w:val="0012227B"/>
    <w:rsid w:val="00122547"/>
    <w:rsid w:val="001227E7"/>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56A"/>
    <w:rsid w:val="001A7C0D"/>
    <w:rsid w:val="001A7E25"/>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2C8"/>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23E6"/>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F56"/>
    <w:rsid w:val="005400C5"/>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57DD"/>
    <w:rsid w:val="00696285"/>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D13"/>
    <w:rsid w:val="00756C88"/>
    <w:rsid w:val="0076123A"/>
    <w:rsid w:val="00761623"/>
    <w:rsid w:val="00761AD4"/>
    <w:rsid w:val="00761F30"/>
    <w:rsid w:val="007639D1"/>
    <w:rsid w:val="00763B35"/>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3F03"/>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018"/>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346E"/>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68F"/>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3600"/>
    <w:rsid w:val="00C3398B"/>
    <w:rsid w:val="00C344DF"/>
    <w:rsid w:val="00C34A67"/>
    <w:rsid w:val="00C355F0"/>
    <w:rsid w:val="00C3600E"/>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292"/>
    <w:rsid w:val="00F0378D"/>
    <w:rsid w:val="00F03B6D"/>
    <w:rsid w:val="00F046B5"/>
    <w:rsid w:val="00F04AE3"/>
    <w:rsid w:val="00F05008"/>
    <w:rsid w:val="00F06B58"/>
    <w:rsid w:val="00F06E1D"/>
    <w:rsid w:val="00F074B4"/>
    <w:rsid w:val="00F076F4"/>
    <w:rsid w:val="00F10B16"/>
    <w:rsid w:val="00F12A7F"/>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2" w:qFormat="1"/>
    <w:lsdException w:name="footer" w:uiPriority="99"/>
    <w:lsdException w:name="Title"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Char"/>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列表段落"/>
    <w:basedOn w:val="a2"/>
    <w:link w:val="Char2"/>
    <w:uiPriority w:val="34"/>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5"/>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5">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2"/>
    <w:link w:val="1proposal"/>
    <w:rsid w:val="00B472BD"/>
    <w:rPr>
      <w:rFonts w:ascii="Times" w:eastAsia="微软雅黑" w:hAnsi="Times" w:cs="Times New Roman"/>
      <w:b/>
    </w:rPr>
  </w:style>
  <w:style w:type="paragraph" w:customStyle="1" w:styleId="aff2">
    <w:name w:val="小标题"/>
    <w:basedOn w:val="a2"/>
    <w:link w:val="Char6"/>
    <w:rsid w:val="001C64F8"/>
    <w:pPr>
      <w:spacing w:afterLines="50" w:after="120"/>
      <w:jc w:val="both"/>
    </w:pPr>
    <w:rPr>
      <w:rFonts w:eastAsiaTheme="minorEastAsia"/>
      <w:b/>
      <w:u w:val="single"/>
      <w:lang w:val="en-US" w:eastAsia="zh-CN"/>
    </w:rPr>
  </w:style>
  <w:style w:type="character" w:customStyle="1" w:styleId="1Char1">
    <w:name w:val="正文缩进1 Char"/>
    <w:basedOn w:val="Char2"/>
    <w:link w:val="10"/>
    <w:rsid w:val="00B472BD"/>
    <w:rPr>
      <w:rFonts w:ascii="Times New Roman" w:eastAsia="Times New Roman" w:hAnsi="Times New Roman"/>
    </w:rPr>
  </w:style>
  <w:style w:type="paragraph" w:customStyle="1" w:styleId="aff3">
    <w:name w:val="内容索引"/>
    <w:basedOn w:val="aff2"/>
    <w:link w:val="Char7"/>
    <w:qFormat/>
    <w:rsid w:val="001C64F8"/>
  </w:style>
  <w:style w:type="character" w:customStyle="1" w:styleId="Char6">
    <w:name w:val="小标题 Char"/>
    <w:basedOn w:val="a3"/>
    <w:link w:val="aff2"/>
    <w:rsid w:val="001C64F8"/>
    <w:rPr>
      <w:rFonts w:ascii="Times New Roman" w:eastAsiaTheme="minorEastAsia" w:hAnsi="Times New Roman"/>
      <w:b/>
      <w:u w:val="single"/>
    </w:rPr>
  </w:style>
  <w:style w:type="character" w:customStyle="1" w:styleId="Char7">
    <w:name w:val="内容索引 Char"/>
    <w:basedOn w:val="Char6"/>
    <w:link w:val="aff3"/>
    <w:rsid w:val="001C64F8"/>
    <w:rPr>
      <w:rFonts w:ascii="Times New Roman" w:eastAsiaTheme="minorEastAsia" w:hAnsi="Times New Roman"/>
      <w:b/>
      <w:u w:val="single"/>
    </w:rPr>
  </w:style>
  <w:style w:type="paragraph" w:styleId="aff4">
    <w:name w:val="Title"/>
    <w:basedOn w:val="a2"/>
    <w:next w:val="a2"/>
    <w:link w:val="Char8"/>
    <w:qFormat/>
    <w:rsid w:val="00AC346E"/>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3"/>
    <w:link w:val="aff4"/>
    <w:rsid w:val="00AC346E"/>
    <w:rPr>
      <w:rFonts w:asciiTheme="majorHAnsi"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650D3-4498-4FE7-80CD-95EBDCA70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10973</TotalTime>
  <Pages>6</Pages>
  <Words>2750</Words>
  <Characters>15675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12</cp:revision>
  <cp:lastPrinted>2009-04-22T01:01:00Z</cp:lastPrinted>
  <dcterms:created xsi:type="dcterms:W3CDTF">2023-02-17T12:28:00Z</dcterms:created>
  <dcterms:modified xsi:type="dcterms:W3CDTF">2023-09-27T17:22:00Z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(3)yKvEQN/4oghaEKe4aDU9QmZSQ5Ku02v3vknOVrg9vt1WFhCTxFtO02vxUhFdWwvEKJvrYTq/
XwppHSjWnRmYMzNahHTkM4rFZT4mj/7yVvF/LTHDPscMY+X7mFkwH4hZ08FwobMtY6ioyn2W
2tfZUzUXmzHjdVAb22mTXa2C603OyFrAcipBjnZuTnHJuAw5dxT/jhnoxzvX8bYBO6XAG93X
suzZD2X9qsyHrOVsDV</vt:lpwstr>
  </property>
  <property fmtid="{D5CDD505-2E9C-101B-9397-08002B2CF9AE}" pid="17" name="_2015_ms_pID_725343_00">
    <vt:lpwstr>_2015_ms_pID_725343</vt:lpwstr>
  </property>
  <property fmtid="{D5CDD505-2E9C-101B-9397-08002B2CF9AE}" pid="18" name="_2015_ms_pID_7253431">
    <vt:lpwstr>q9IhI8zxemFbdjkwp4BvtoEzqxsS8etRoOf3zX6f1HxKq+6C/1/Aiq
i6GO55Oc9LlyXTB7S47wX4pXdVHl9KsKLyXu6gmY9EK8UInkIepIvum2JKZ0pELnrqc/JraZ
/S8Aw+DvcYuH6M28DQ7qDZt5c1K+Ke1qb1kgHzlfrzhQgDbXU325ZrqPWUYciodyv7d0dwnf
MuN621MFTKmCmHLHGd/+FNkwN+3hSvPGo9ju</vt:lpwstr>
  </property>
  <property fmtid="{D5CDD505-2E9C-101B-9397-08002B2CF9AE}" pid="19" name="_2015_ms_pID_7253431_00">
    <vt:lpwstr>_2015_ms_pID_7253431</vt:lpwstr>
  </property>
  <property fmtid="{D5CDD505-2E9C-101B-9397-08002B2CF9AE}" pid="20" name="_2015_ms_pID_7253432">
    <vt:lpwstr>UzNLnIVS6ac5cEAlyFvyRxmoXAcJ3+Aa3IHU
r0MSLwI99xuSaGg10t3k3w9exmnuuUt9RfcPneAJWgUf+FzJA+4=</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1695804480</vt:lpwstr>
  </property>
</Properties>
</file>